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B8F5" w14:textId="71CB7F5B" w:rsidR="00491D6E" w:rsidRPr="004A0840" w:rsidRDefault="00260471" w:rsidP="0043589B">
      <w:pPr>
        <w:pStyle w:val="KeinLeerraum"/>
        <w:spacing w:line="360" w:lineRule="auto"/>
        <w:ind w:left="2835" w:right="-283"/>
        <w:rPr>
          <w:rFonts w:ascii="Arial" w:hAnsi="Arial" w:cs="Arial"/>
          <w:b/>
          <w:bCs/>
          <w:sz w:val="18"/>
          <w:szCs w:val="18"/>
        </w:rPr>
      </w:pPr>
      <w:r w:rsidRPr="00260471">
        <w:rPr>
          <w:rFonts w:ascii="Arial" w:hAnsi="Arial" w:cs="Arial"/>
          <w:b/>
          <w:bCs/>
          <w:noProof/>
          <w:sz w:val="32"/>
          <w:szCs w:val="32"/>
        </w:rPr>
        <mc:AlternateContent>
          <mc:Choice Requires="wps">
            <w:drawing>
              <wp:anchor distT="45720" distB="45720" distL="114300" distR="114300" simplePos="0" relativeHeight="251661312" behindDoc="0" locked="0" layoutInCell="1" allowOverlap="1" wp14:anchorId="164D6824" wp14:editId="1A45F743">
                <wp:simplePos x="0" y="0"/>
                <wp:positionH relativeFrom="column">
                  <wp:posOffset>-169545</wp:posOffset>
                </wp:positionH>
                <wp:positionV relativeFrom="paragraph">
                  <wp:posOffset>103505</wp:posOffset>
                </wp:positionV>
                <wp:extent cx="1638300" cy="857250"/>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57250"/>
                        </a:xfrm>
                        <a:prstGeom prst="rect">
                          <a:avLst/>
                        </a:prstGeom>
                        <a:solidFill>
                          <a:srgbClr val="FFFFFF"/>
                        </a:solidFill>
                        <a:ln w="9525">
                          <a:noFill/>
                          <a:miter lim="800000"/>
                          <a:headEnd/>
                          <a:tailEnd/>
                        </a:ln>
                      </wps:spPr>
                      <wps:txbx>
                        <w:txbxContent>
                          <w:p w14:paraId="3606384D" w14:textId="5FB6D896" w:rsidR="00260471" w:rsidRDefault="00260471">
                            <w:r>
                              <w:rPr>
                                <w:noProof/>
                              </w:rPr>
                              <w:drawing>
                                <wp:inline distT="0" distB="0" distL="0" distR="0" wp14:anchorId="049FD241" wp14:editId="5121A99A">
                                  <wp:extent cx="1446530" cy="723900"/>
                                  <wp:effectExtent l="0" t="0" r="127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6">
                                            <a:extLst>
                                              <a:ext uri="{28A0092B-C50C-407E-A947-70E740481C1C}">
                                                <a14:useLocalDpi xmlns:a14="http://schemas.microsoft.com/office/drawing/2010/main" val="0"/>
                                              </a:ext>
                                            </a:extLst>
                                          </a:blip>
                                          <a:stretch>
                                            <a:fillRect/>
                                          </a:stretch>
                                        </pic:blipFill>
                                        <pic:spPr>
                                          <a:xfrm>
                                            <a:off x="0" y="0"/>
                                            <a:ext cx="1446530" cy="723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D6824" id="_x0000_t202" coordsize="21600,21600" o:spt="202" path="m,l,21600r21600,l21600,xe">
                <v:stroke joinstyle="miter"/>
                <v:path gradientshapeok="t" o:connecttype="rect"/>
              </v:shapetype>
              <v:shape id="Textfeld 2" o:spid="_x0000_s1026" type="#_x0000_t202" style="position:absolute;left:0;text-align:left;margin-left:-13.35pt;margin-top:8.15pt;width:129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" stroked="f">
                <v:textbox>
                  <w:txbxContent>
                    <w:p w14:paraId="3606384D" w14:textId="5FB6D896" w:rsidR="00260471" w:rsidRDefault="00260471">
                      <w:r>
                        <w:rPr>
                          <w:noProof/>
                        </w:rPr>
                        <w:drawing>
                          <wp:inline distT="0" distB="0" distL="0" distR="0" wp14:anchorId="049FD241" wp14:editId="5121A99A">
                            <wp:extent cx="1446530" cy="723900"/>
                            <wp:effectExtent l="0" t="0" r="127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6">
                                      <a:extLst>
                                        <a:ext uri="{28A0092B-C50C-407E-A947-70E740481C1C}">
                                          <a14:useLocalDpi xmlns:a14="http://schemas.microsoft.com/office/drawing/2010/main" val="0"/>
                                        </a:ext>
                                      </a:extLst>
                                    </a:blip>
                                    <a:stretch>
                                      <a:fillRect/>
                                    </a:stretch>
                                  </pic:blipFill>
                                  <pic:spPr>
                                    <a:xfrm>
                                      <a:off x="0" y="0"/>
                                      <a:ext cx="1446530" cy="723900"/>
                                    </a:xfrm>
                                    <a:prstGeom prst="rect">
                                      <a:avLst/>
                                    </a:prstGeom>
                                  </pic:spPr>
                                </pic:pic>
                              </a:graphicData>
                            </a:graphic>
                          </wp:inline>
                        </w:drawing>
                      </w:r>
                    </w:p>
                  </w:txbxContent>
                </v:textbox>
                <w10:wrap type="square"/>
              </v:shape>
            </w:pict>
          </mc:Fallback>
        </mc:AlternateContent>
      </w:r>
      <w:r w:rsidR="00491D6E" w:rsidRPr="004A0840">
        <w:rPr>
          <w:rFonts w:ascii="Arial" w:hAnsi="Arial" w:cs="Arial"/>
          <w:b/>
          <w:bCs/>
          <w:sz w:val="18"/>
          <w:szCs w:val="18"/>
        </w:rPr>
        <w:t xml:space="preserve">Erfolgreiche Einführung: </w:t>
      </w:r>
    </w:p>
    <w:p w14:paraId="760B505F" w14:textId="32227C9B" w:rsidR="004A0840" w:rsidRPr="004A0840" w:rsidRDefault="00814FD2" w:rsidP="0043589B">
      <w:pPr>
        <w:pStyle w:val="KeinLeerraum"/>
        <w:spacing w:line="276" w:lineRule="auto"/>
        <w:ind w:left="2835" w:right="-283"/>
        <w:rPr>
          <w:rFonts w:ascii="Arial" w:hAnsi="Arial" w:cs="Arial"/>
          <w:b/>
          <w:bCs/>
          <w:sz w:val="32"/>
          <w:szCs w:val="32"/>
        </w:rPr>
      </w:pPr>
      <w:proofErr w:type="spellStart"/>
      <w:r>
        <w:rPr>
          <w:rFonts w:ascii="Arial" w:hAnsi="Arial" w:cs="Arial"/>
          <w:b/>
          <w:bCs/>
          <w:sz w:val="32"/>
          <w:szCs w:val="32"/>
        </w:rPr>
        <w:t>k</w:t>
      </w:r>
      <w:r w:rsidR="004A0840" w:rsidRPr="004A0840">
        <w:rPr>
          <w:rFonts w:ascii="Arial" w:hAnsi="Arial" w:cs="Arial"/>
          <w:b/>
          <w:bCs/>
          <w:sz w:val="32"/>
          <w:szCs w:val="32"/>
        </w:rPr>
        <w:t>omro</w:t>
      </w:r>
      <w:proofErr w:type="spellEnd"/>
      <w:r w:rsidR="004A0840" w:rsidRPr="004A0840">
        <w:rPr>
          <w:rFonts w:ascii="Arial" w:hAnsi="Arial" w:cs="Arial"/>
          <w:b/>
          <w:bCs/>
          <w:sz w:val="32"/>
          <w:szCs w:val="32"/>
        </w:rPr>
        <w:t xml:space="preserve"> setzt auf flächendeckende</w:t>
      </w:r>
      <w:r w:rsidR="00260471">
        <w:rPr>
          <w:rFonts w:ascii="Arial" w:hAnsi="Arial" w:cs="Arial"/>
          <w:b/>
          <w:bCs/>
          <w:sz w:val="32"/>
          <w:szCs w:val="32"/>
        </w:rPr>
        <w:br/>
      </w:r>
      <w:r w:rsidR="004A0840" w:rsidRPr="004A0840">
        <w:rPr>
          <w:rFonts w:ascii="Arial" w:hAnsi="Arial" w:cs="Arial"/>
          <w:b/>
          <w:bCs/>
          <w:sz w:val="32"/>
          <w:szCs w:val="32"/>
        </w:rPr>
        <w:t>Satelliten-Versorgung mit Profi-SAT</w:t>
      </w:r>
    </w:p>
    <w:p w14:paraId="16FE9F26" w14:textId="77777777" w:rsidR="00491D6E" w:rsidRPr="00491D6E" w:rsidRDefault="00491D6E" w:rsidP="0043589B">
      <w:pPr>
        <w:pStyle w:val="KeinLeerraum"/>
        <w:spacing w:line="360" w:lineRule="auto"/>
        <w:ind w:left="2835" w:right="-283"/>
        <w:rPr>
          <w:rFonts w:ascii="Arial" w:hAnsi="Arial" w:cs="Arial"/>
          <w:b/>
          <w:bCs/>
        </w:rPr>
      </w:pPr>
    </w:p>
    <w:p w14:paraId="1A94F542" w14:textId="273E2184" w:rsidR="00587A9F" w:rsidRPr="00506B87" w:rsidRDefault="00C41692" w:rsidP="0043589B">
      <w:pPr>
        <w:ind w:left="2835" w:right="-283"/>
        <w:rPr>
          <w:rFonts w:ascii="Arial" w:hAnsi="Arial" w:cs="Arial"/>
          <w:sz w:val="20"/>
          <w:szCs w:val="20"/>
        </w:rPr>
      </w:pPr>
      <w:proofErr w:type="spellStart"/>
      <w:r w:rsidRPr="00506B87">
        <w:rPr>
          <w:rFonts w:ascii="Arial" w:hAnsi="Arial" w:cs="Arial"/>
          <w:sz w:val="20"/>
          <w:szCs w:val="20"/>
        </w:rPr>
        <w:t>komro</w:t>
      </w:r>
      <w:proofErr w:type="spellEnd"/>
      <w:r w:rsidRPr="00506B87">
        <w:rPr>
          <w:rFonts w:ascii="Arial" w:hAnsi="Arial" w:cs="Arial"/>
          <w:sz w:val="20"/>
          <w:szCs w:val="20"/>
        </w:rPr>
        <w:t xml:space="preserve"> ist DAS kommunale Telekommunikationsunternehmen in Rosenheim seit 1998 und bietet seinen über 26.000 Privat- und Geschäftskunden heute eine Vielzahl moderner Produkte in den Zukunftsmärkten Internet, Telefonie, TV-Entertainment, Standortvernetzungen und IoT an. Aktuell hat die </w:t>
      </w:r>
      <w:proofErr w:type="spellStart"/>
      <w:r w:rsidRPr="00506B87">
        <w:rPr>
          <w:rFonts w:ascii="Arial" w:hAnsi="Arial" w:cs="Arial"/>
          <w:sz w:val="20"/>
          <w:szCs w:val="20"/>
        </w:rPr>
        <w:t>komro</w:t>
      </w:r>
      <w:proofErr w:type="spellEnd"/>
      <w:r w:rsidRPr="00506B87">
        <w:rPr>
          <w:rFonts w:ascii="Arial" w:hAnsi="Arial" w:cs="Arial"/>
          <w:sz w:val="20"/>
          <w:szCs w:val="20"/>
        </w:rPr>
        <w:t xml:space="preserve"> für Privatkunden im Stadtgebiet Rosenheim </w:t>
      </w:r>
      <w:proofErr w:type="spellStart"/>
      <w:r w:rsidRPr="00506B87">
        <w:rPr>
          <w:rFonts w:ascii="Arial" w:hAnsi="Arial" w:cs="Arial"/>
          <w:sz w:val="20"/>
          <w:szCs w:val="20"/>
        </w:rPr>
        <w:t>Bundleprodukte</w:t>
      </w:r>
      <w:proofErr w:type="spellEnd"/>
      <w:r w:rsidRPr="00506B87">
        <w:rPr>
          <w:rFonts w:ascii="Arial" w:hAnsi="Arial" w:cs="Arial"/>
          <w:sz w:val="20"/>
          <w:szCs w:val="20"/>
        </w:rPr>
        <w:t xml:space="preserve"> mit Telefonie und Internetzugang bis zu 1 Gbit/s über ein Glasfaser-</w:t>
      </w:r>
      <w:proofErr w:type="spellStart"/>
      <w:r w:rsidRPr="00506B87">
        <w:rPr>
          <w:rFonts w:ascii="Arial" w:hAnsi="Arial" w:cs="Arial"/>
          <w:sz w:val="20"/>
          <w:szCs w:val="20"/>
        </w:rPr>
        <w:t>Koax</w:t>
      </w:r>
      <w:proofErr w:type="spellEnd"/>
      <w:r w:rsidRPr="00506B87">
        <w:rPr>
          <w:rFonts w:ascii="Arial" w:hAnsi="Arial" w:cs="Arial"/>
          <w:sz w:val="20"/>
          <w:szCs w:val="20"/>
        </w:rPr>
        <w:t xml:space="preserve">-Breitbandnetz flächendeckend im Angebot. Mit dem modernen Netz der </w:t>
      </w:r>
      <w:proofErr w:type="spellStart"/>
      <w:r w:rsidRPr="00506B87">
        <w:rPr>
          <w:rFonts w:ascii="Arial" w:hAnsi="Arial" w:cs="Arial"/>
          <w:sz w:val="20"/>
          <w:szCs w:val="20"/>
        </w:rPr>
        <w:t>komro</w:t>
      </w:r>
      <w:proofErr w:type="spellEnd"/>
      <w:r w:rsidRPr="00506B87">
        <w:rPr>
          <w:rFonts w:ascii="Arial" w:hAnsi="Arial" w:cs="Arial"/>
          <w:sz w:val="20"/>
          <w:szCs w:val="20"/>
        </w:rPr>
        <w:t xml:space="preserve"> gibt es in der Stadt Rosenheim eines der zukunftssichersten Breitbandnetze mit einem schon heute hohen Glasfaseranteil, der beständig erhöht wird. Bereits seit Jahren werden die Anschlüsse in Neubauten seitens </w:t>
      </w:r>
      <w:proofErr w:type="spellStart"/>
      <w:r w:rsidRPr="00506B87">
        <w:rPr>
          <w:rFonts w:ascii="Arial" w:hAnsi="Arial" w:cs="Arial"/>
          <w:sz w:val="20"/>
          <w:szCs w:val="20"/>
        </w:rPr>
        <w:t>komro</w:t>
      </w:r>
      <w:proofErr w:type="spellEnd"/>
      <w:r w:rsidRPr="00506B87">
        <w:rPr>
          <w:rFonts w:ascii="Arial" w:hAnsi="Arial" w:cs="Arial"/>
          <w:sz w:val="20"/>
          <w:szCs w:val="20"/>
        </w:rPr>
        <w:t xml:space="preserve"> konsequent mittels zukunftssicherer Glasfasertechnologie realisiert.</w:t>
      </w:r>
    </w:p>
    <w:p w14:paraId="3BDF4225" w14:textId="424F9175" w:rsidR="0043589B" w:rsidRPr="00506B87" w:rsidRDefault="00B9494D" w:rsidP="0043589B">
      <w:pPr>
        <w:ind w:left="2835" w:right="-283"/>
        <w:rPr>
          <w:rStyle w:val="normaltextrun"/>
          <w:rFonts w:ascii="Arial" w:hAnsi="Arial" w:cs="Arial"/>
          <w:color w:val="000000"/>
          <w:sz w:val="20"/>
          <w:szCs w:val="20"/>
        </w:rPr>
      </w:pPr>
      <w:r w:rsidRPr="00B9494D">
        <w:rPr>
          <w:rStyle w:val="normaltextrun"/>
          <w:rFonts w:ascii="Arial" w:hAnsi="Arial" w:cs="Arial"/>
          <w:color w:val="000000"/>
          <w:sz w:val="20"/>
          <w:szCs w:val="20"/>
        </w:rPr>
        <w:t xml:space="preserve">Mit </w:t>
      </w:r>
      <w:r>
        <w:rPr>
          <w:rStyle w:val="normaltextrun"/>
          <w:rFonts w:ascii="Arial" w:hAnsi="Arial" w:cs="Arial"/>
          <w:color w:val="000000"/>
          <w:sz w:val="20"/>
          <w:szCs w:val="20"/>
        </w:rPr>
        <w:t>dem</w:t>
      </w:r>
      <w:r w:rsidRPr="00B9494D">
        <w:rPr>
          <w:rStyle w:val="normaltextrun"/>
          <w:rFonts w:ascii="Arial" w:hAnsi="Arial" w:cs="Arial"/>
          <w:color w:val="000000"/>
          <w:sz w:val="20"/>
          <w:szCs w:val="20"/>
        </w:rPr>
        <w:t xml:space="preserve"> umfangreichen </w:t>
      </w:r>
      <w:proofErr w:type="spellStart"/>
      <w:r w:rsidRPr="00B9494D">
        <w:rPr>
          <w:rStyle w:val="normaltextrun"/>
          <w:rFonts w:ascii="Arial" w:hAnsi="Arial" w:cs="Arial"/>
          <w:color w:val="000000"/>
          <w:sz w:val="20"/>
          <w:szCs w:val="20"/>
        </w:rPr>
        <w:t>FTTx</w:t>
      </w:r>
      <w:proofErr w:type="spellEnd"/>
      <w:r w:rsidRPr="00B9494D">
        <w:rPr>
          <w:rStyle w:val="normaltextrun"/>
          <w:rFonts w:ascii="Arial" w:hAnsi="Arial" w:cs="Arial"/>
          <w:color w:val="000000"/>
          <w:sz w:val="20"/>
          <w:szCs w:val="20"/>
        </w:rPr>
        <w:t xml:space="preserve">-Angebot </w:t>
      </w:r>
      <w:r>
        <w:rPr>
          <w:rStyle w:val="normaltextrun"/>
          <w:rFonts w:ascii="Arial" w:hAnsi="Arial" w:cs="Arial"/>
          <w:color w:val="000000"/>
          <w:sz w:val="20"/>
          <w:szCs w:val="20"/>
        </w:rPr>
        <w:t>des</w:t>
      </w:r>
      <w:r w:rsidRPr="00B9494D">
        <w:rPr>
          <w:rStyle w:val="normaltextrun"/>
          <w:rFonts w:ascii="Arial" w:hAnsi="Arial" w:cs="Arial"/>
          <w:color w:val="000000"/>
          <w:sz w:val="20"/>
          <w:szCs w:val="20"/>
        </w:rPr>
        <w:t xml:space="preserve"> BKTEL</w:t>
      </w:r>
      <w:r w:rsidRPr="00B9494D">
        <w:rPr>
          <w:rStyle w:val="normaltextrun"/>
          <w:rFonts w:ascii="Arial" w:hAnsi="Arial" w:cs="Arial"/>
          <w:color w:val="000000"/>
          <w:sz w:val="20"/>
          <w:szCs w:val="20"/>
          <w:vertAlign w:val="superscript"/>
        </w:rPr>
        <w:t>®</w:t>
      </w:r>
      <w:r w:rsidRPr="00B9494D">
        <w:rPr>
          <w:rStyle w:val="normaltextrun"/>
          <w:rFonts w:ascii="Arial" w:hAnsi="Arial" w:cs="Arial"/>
          <w:color w:val="000000"/>
          <w:sz w:val="20"/>
          <w:szCs w:val="20"/>
        </w:rPr>
        <w:t>-Produktportfolio</w:t>
      </w:r>
      <w:r>
        <w:rPr>
          <w:rStyle w:val="normaltextrun"/>
          <w:rFonts w:ascii="Arial" w:hAnsi="Arial" w:cs="Arial"/>
          <w:color w:val="000000"/>
          <w:sz w:val="20"/>
          <w:szCs w:val="20"/>
        </w:rPr>
        <w:t>s</w:t>
      </w:r>
      <w:r w:rsidRPr="00B9494D">
        <w:rPr>
          <w:rStyle w:val="normaltextrun"/>
          <w:rFonts w:ascii="Arial" w:hAnsi="Arial" w:cs="Arial"/>
          <w:color w:val="000000"/>
          <w:sz w:val="20"/>
          <w:szCs w:val="20"/>
        </w:rPr>
        <w:t xml:space="preserve"> pflegt und lebt HUBER+SUHNER seit vielen Jahren eine enge und partnerschaftliche Geschäftsbeziehung</w:t>
      </w:r>
      <w:r>
        <w:rPr>
          <w:rStyle w:val="normaltextrun"/>
          <w:rFonts w:ascii="Arial" w:hAnsi="Arial" w:cs="Arial"/>
          <w:color w:val="000000"/>
          <w:sz w:val="20"/>
          <w:szCs w:val="20"/>
        </w:rPr>
        <w:t xml:space="preserve"> </w:t>
      </w:r>
      <w:r w:rsidR="00490B8D" w:rsidRPr="00506B87">
        <w:rPr>
          <w:rStyle w:val="normaltextrun"/>
          <w:rFonts w:ascii="Arial" w:hAnsi="Arial" w:cs="Arial"/>
          <w:color w:val="000000"/>
          <w:sz w:val="20"/>
          <w:szCs w:val="20"/>
        </w:rPr>
        <w:t xml:space="preserve">zu </w:t>
      </w:r>
      <w:proofErr w:type="spellStart"/>
      <w:r w:rsidR="00490B8D" w:rsidRPr="00506B87">
        <w:rPr>
          <w:rStyle w:val="normaltextrun"/>
          <w:rFonts w:ascii="Arial" w:hAnsi="Arial" w:cs="Arial"/>
          <w:color w:val="000000"/>
          <w:sz w:val="20"/>
          <w:szCs w:val="20"/>
        </w:rPr>
        <w:t>komro</w:t>
      </w:r>
      <w:proofErr w:type="spellEnd"/>
      <w:r w:rsidR="00490B8D" w:rsidRPr="00506B87">
        <w:rPr>
          <w:rStyle w:val="normaltextrun"/>
          <w:rFonts w:ascii="Arial" w:hAnsi="Arial" w:cs="Arial"/>
          <w:color w:val="000000"/>
          <w:sz w:val="20"/>
          <w:szCs w:val="20"/>
        </w:rPr>
        <w:t xml:space="preserve"> und ist ein wichtiger Technologielieferant für de</w:t>
      </w:r>
      <w:r w:rsidR="00814FD2">
        <w:rPr>
          <w:rStyle w:val="normaltextrun"/>
          <w:rFonts w:ascii="Arial" w:hAnsi="Arial" w:cs="Arial"/>
          <w:color w:val="000000"/>
          <w:sz w:val="20"/>
          <w:szCs w:val="20"/>
        </w:rPr>
        <w:t>r</w:t>
      </w:r>
      <w:r w:rsidR="00490B8D" w:rsidRPr="00506B87">
        <w:rPr>
          <w:rStyle w:val="normaltextrun"/>
          <w:rFonts w:ascii="Arial" w:hAnsi="Arial" w:cs="Arial"/>
          <w:color w:val="000000"/>
          <w:sz w:val="20"/>
          <w:szCs w:val="20"/>
        </w:rPr>
        <w:t>en Netzausbau.</w:t>
      </w:r>
    </w:p>
    <w:p w14:paraId="69E30FE2" w14:textId="7D9E91EC" w:rsidR="00303FF3" w:rsidRPr="0043589B" w:rsidRDefault="00506B87" w:rsidP="0043589B">
      <w:pPr>
        <w:ind w:left="2835" w:right="-283"/>
        <w:rPr>
          <w:rFonts w:ascii="Arial" w:hAnsi="Arial" w:cs="Arial"/>
          <w:b/>
          <w:bCs/>
          <w:color w:val="000000"/>
          <w:sz w:val="20"/>
          <w:szCs w:val="20"/>
        </w:rPr>
      </w:pPr>
      <w:r w:rsidRPr="00506B87">
        <w:rPr>
          <w:rStyle w:val="normaltextrun"/>
          <w:rFonts w:ascii="Arial" w:hAnsi="Arial" w:cs="Arial"/>
          <w:b/>
          <w:bCs/>
          <w:color w:val="000000"/>
          <w:sz w:val="20"/>
          <w:szCs w:val="20"/>
        </w:rPr>
        <w:t>Blick in die Zukunft</w:t>
      </w:r>
      <w:r w:rsidR="0043589B">
        <w:rPr>
          <w:rStyle w:val="normaltextrun"/>
          <w:rFonts w:ascii="Arial" w:hAnsi="Arial" w:cs="Arial"/>
          <w:b/>
          <w:bCs/>
          <w:color w:val="000000"/>
          <w:sz w:val="20"/>
          <w:szCs w:val="20"/>
        </w:rPr>
        <w:br/>
      </w:r>
      <w:r w:rsidR="00490B8D" w:rsidRPr="00506B87">
        <w:rPr>
          <w:rStyle w:val="normaltextrun"/>
          <w:rFonts w:ascii="Arial" w:hAnsi="Arial" w:cs="Arial"/>
          <w:color w:val="000000"/>
          <w:sz w:val="20"/>
          <w:szCs w:val="20"/>
        </w:rPr>
        <w:t>Speziell für die Anforderung</w:t>
      </w:r>
      <w:r w:rsidR="006801AB" w:rsidRPr="00506B87">
        <w:rPr>
          <w:rStyle w:val="normaltextrun"/>
          <w:rFonts w:ascii="Arial" w:hAnsi="Arial" w:cs="Arial"/>
          <w:color w:val="000000"/>
          <w:sz w:val="20"/>
          <w:szCs w:val="20"/>
        </w:rPr>
        <w:t>en</w:t>
      </w:r>
      <w:r w:rsidR="00490B8D" w:rsidRPr="00506B87">
        <w:rPr>
          <w:rStyle w:val="normaltextrun"/>
          <w:rFonts w:ascii="Arial" w:hAnsi="Arial" w:cs="Arial"/>
          <w:color w:val="000000"/>
          <w:sz w:val="20"/>
          <w:szCs w:val="20"/>
        </w:rPr>
        <w:t xml:space="preserve"> der Wohnungsgesellschaft </w:t>
      </w:r>
      <w:r w:rsidR="00D5624A" w:rsidRPr="00506B87">
        <w:rPr>
          <w:rStyle w:val="normaltextrun"/>
          <w:rFonts w:ascii="Arial" w:hAnsi="Arial" w:cs="Arial"/>
          <w:color w:val="000000"/>
          <w:sz w:val="20"/>
          <w:szCs w:val="20"/>
        </w:rPr>
        <w:t xml:space="preserve">ein weitreichenderes TV- und Medienangebot in vielfältigen </w:t>
      </w:r>
      <w:r w:rsidR="00490B8D" w:rsidRPr="00506B87">
        <w:rPr>
          <w:rStyle w:val="normaltextrun"/>
          <w:rFonts w:ascii="Arial" w:hAnsi="Arial" w:cs="Arial"/>
          <w:color w:val="000000"/>
          <w:sz w:val="20"/>
          <w:szCs w:val="20"/>
        </w:rPr>
        <w:t>Fremdsprachen</w:t>
      </w:r>
      <w:r w:rsidR="00D5624A" w:rsidRPr="00506B87">
        <w:rPr>
          <w:rStyle w:val="normaltextrun"/>
          <w:rFonts w:ascii="Arial" w:hAnsi="Arial" w:cs="Arial"/>
          <w:color w:val="000000"/>
          <w:sz w:val="20"/>
          <w:szCs w:val="20"/>
        </w:rPr>
        <w:t xml:space="preserve"> anzubieten,</w:t>
      </w:r>
      <w:r w:rsidR="00490B8D" w:rsidRPr="00506B87">
        <w:rPr>
          <w:rStyle w:val="normaltextrun"/>
          <w:rFonts w:ascii="Arial" w:hAnsi="Arial" w:cs="Arial"/>
          <w:color w:val="000000"/>
          <w:sz w:val="20"/>
          <w:szCs w:val="20"/>
        </w:rPr>
        <w:t xml:space="preserve"> </w:t>
      </w:r>
      <w:r w:rsidR="004A0840" w:rsidRPr="00506B87">
        <w:rPr>
          <w:rStyle w:val="normaltextrun"/>
          <w:rFonts w:ascii="Arial" w:hAnsi="Arial" w:cs="Arial"/>
          <w:color w:val="000000"/>
          <w:sz w:val="20"/>
          <w:szCs w:val="20"/>
        </w:rPr>
        <w:t xml:space="preserve">war das Telekommunikationsunternehmen auf der Suche nach einer </w:t>
      </w:r>
      <w:r w:rsidR="00D5624A" w:rsidRPr="00506B87">
        <w:rPr>
          <w:rStyle w:val="normaltextrun"/>
          <w:rFonts w:ascii="Arial" w:hAnsi="Arial" w:cs="Arial"/>
          <w:color w:val="000000"/>
          <w:sz w:val="20"/>
          <w:szCs w:val="20"/>
        </w:rPr>
        <w:t>skalierbare</w:t>
      </w:r>
      <w:r w:rsidR="004A0840" w:rsidRPr="00506B87">
        <w:rPr>
          <w:rStyle w:val="normaltextrun"/>
          <w:rFonts w:ascii="Arial" w:hAnsi="Arial" w:cs="Arial"/>
          <w:color w:val="000000"/>
          <w:sz w:val="20"/>
          <w:szCs w:val="20"/>
        </w:rPr>
        <w:t>n</w:t>
      </w:r>
      <w:r w:rsidR="00D5624A" w:rsidRPr="00506B87">
        <w:rPr>
          <w:rStyle w:val="normaltextrun"/>
          <w:rFonts w:ascii="Arial" w:hAnsi="Arial" w:cs="Arial"/>
          <w:color w:val="000000"/>
          <w:sz w:val="20"/>
          <w:szCs w:val="20"/>
        </w:rPr>
        <w:t xml:space="preserve"> und zukunftsorientierte</w:t>
      </w:r>
      <w:r w:rsidR="004A0840" w:rsidRPr="00506B87">
        <w:rPr>
          <w:rStyle w:val="normaltextrun"/>
          <w:rFonts w:ascii="Arial" w:hAnsi="Arial" w:cs="Arial"/>
          <w:color w:val="000000"/>
          <w:sz w:val="20"/>
          <w:szCs w:val="20"/>
        </w:rPr>
        <w:t>n</w:t>
      </w:r>
      <w:r w:rsidR="00D5624A" w:rsidRPr="00506B87">
        <w:rPr>
          <w:rStyle w:val="normaltextrun"/>
          <w:rFonts w:ascii="Arial" w:hAnsi="Arial" w:cs="Arial"/>
          <w:color w:val="000000"/>
          <w:sz w:val="20"/>
          <w:szCs w:val="20"/>
        </w:rPr>
        <w:t xml:space="preserve"> </w:t>
      </w:r>
      <w:r w:rsidR="00490B8D" w:rsidRPr="00506B87">
        <w:rPr>
          <w:rStyle w:val="normaltextrun"/>
          <w:rFonts w:ascii="Arial" w:hAnsi="Arial" w:cs="Arial"/>
          <w:color w:val="000000"/>
          <w:sz w:val="20"/>
          <w:szCs w:val="20"/>
        </w:rPr>
        <w:t>Lösung</w:t>
      </w:r>
      <w:r w:rsidR="006801AB" w:rsidRPr="00506B87">
        <w:rPr>
          <w:rStyle w:val="normaltextrun"/>
          <w:rFonts w:ascii="Arial" w:hAnsi="Arial" w:cs="Arial"/>
          <w:color w:val="000000"/>
          <w:sz w:val="20"/>
          <w:szCs w:val="20"/>
        </w:rPr>
        <w:t xml:space="preserve">, </w:t>
      </w:r>
      <w:r w:rsidR="00D5624A" w:rsidRPr="00506B87">
        <w:rPr>
          <w:rStyle w:val="normaltextrun"/>
          <w:rFonts w:ascii="Arial" w:hAnsi="Arial" w:cs="Arial"/>
          <w:color w:val="000000"/>
          <w:sz w:val="20"/>
          <w:szCs w:val="20"/>
        </w:rPr>
        <w:t>die im</w:t>
      </w:r>
      <w:r w:rsidR="006801AB" w:rsidRPr="00506B87">
        <w:rPr>
          <w:rStyle w:val="normaltextrun"/>
          <w:rFonts w:ascii="Arial" w:hAnsi="Arial" w:cs="Arial"/>
          <w:color w:val="000000"/>
          <w:sz w:val="20"/>
          <w:szCs w:val="20"/>
        </w:rPr>
        <w:t xml:space="preserve"> gesamte</w:t>
      </w:r>
      <w:r w:rsidR="00D5624A" w:rsidRPr="00506B87">
        <w:rPr>
          <w:rStyle w:val="normaltextrun"/>
          <w:rFonts w:ascii="Arial" w:hAnsi="Arial" w:cs="Arial"/>
          <w:color w:val="000000"/>
          <w:sz w:val="20"/>
          <w:szCs w:val="20"/>
        </w:rPr>
        <w:t>n</w:t>
      </w:r>
      <w:r w:rsidR="006801AB" w:rsidRPr="00506B87">
        <w:rPr>
          <w:rStyle w:val="normaltextrun"/>
          <w:rFonts w:ascii="Arial" w:hAnsi="Arial" w:cs="Arial"/>
          <w:color w:val="000000"/>
          <w:sz w:val="20"/>
          <w:szCs w:val="20"/>
        </w:rPr>
        <w:t xml:space="preserve"> </w:t>
      </w:r>
      <w:r w:rsidR="004A0840" w:rsidRPr="00506B87">
        <w:rPr>
          <w:rStyle w:val="normaltextrun"/>
          <w:rFonts w:ascii="Arial" w:hAnsi="Arial" w:cs="Arial"/>
          <w:color w:val="000000"/>
          <w:sz w:val="20"/>
          <w:szCs w:val="20"/>
        </w:rPr>
        <w:t xml:space="preserve">Rosenheimer </w:t>
      </w:r>
      <w:r w:rsidR="006801AB" w:rsidRPr="00506B87">
        <w:rPr>
          <w:rStyle w:val="normaltextrun"/>
          <w:rFonts w:ascii="Arial" w:hAnsi="Arial" w:cs="Arial"/>
          <w:color w:val="000000"/>
          <w:sz w:val="20"/>
          <w:szCs w:val="20"/>
        </w:rPr>
        <w:t xml:space="preserve">Stadtgebiet </w:t>
      </w:r>
      <w:r w:rsidR="004A0840" w:rsidRPr="00506B87">
        <w:rPr>
          <w:rStyle w:val="normaltextrun"/>
          <w:rFonts w:ascii="Arial" w:hAnsi="Arial" w:cs="Arial"/>
          <w:color w:val="000000"/>
          <w:sz w:val="20"/>
          <w:szCs w:val="20"/>
        </w:rPr>
        <w:t>zum Einsatz kommen sollte</w:t>
      </w:r>
      <w:r w:rsidR="006801AB" w:rsidRPr="00506B87">
        <w:rPr>
          <w:rStyle w:val="normaltextrun"/>
          <w:rFonts w:ascii="Arial" w:hAnsi="Arial" w:cs="Arial"/>
          <w:color w:val="000000"/>
          <w:sz w:val="20"/>
          <w:szCs w:val="20"/>
        </w:rPr>
        <w:t xml:space="preserve">. </w:t>
      </w:r>
      <w:r w:rsidR="00D5624A" w:rsidRPr="00506B87">
        <w:rPr>
          <w:rStyle w:val="normaltextrun"/>
          <w:rFonts w:ascii="Arial" w:hAnsi="Arial" w:cs="Arial"/>
          <w:color w:val="000000"/>
          <w:sz w:val="20"/>
          <w:szCs w:val="20"/>
        </w:rPr>
        <w:t xml:space="preserve">Da eine Versorgung mit SAT-Signalen für bestimmte Wohnungsinseln schon existierte, lag nun das Augenmerk auf einer flächendeckenden Signalversorgung, die </w:t>
      </w:r>
      <w:r w:rsidR="00BE24AA" w:rsidRPr="00506B87">
        <w:rPr>
          <w:rStyle w:val="normaltextrun"/>
          <w:rFonts w:ascii="Arial" w:hAnsi="Arial" w:cs="Arial"/>
          <w:color w:val="000000"/>
          <w:sz w:val="20"/>
          <w:szCs w:val="20"/>
        </w:rPr>
        <w:t xml:space="preserve">dank modernster EDFA-Verstärker-Technologie </w:t>
      </w:r>
      <w:r w:rsidR="00D5624A" w:rsidRPr="00506B87">
        <w:rPr>
          <w:rStyle w:val="normaltextrun"/>
          <w:rFonts w:ascii="Arial" w:hAnsi="Arial" w:cs="Arial"/>
          <w:color w:val="000000"/>
          <w:sz w:val="20"/>
          <w:szCs w:val="20"/>
        </w:rPr>
        <w:t xml:space="preserve">von vier Satelliten-Positionen </w:t>
      </w:r>
      <w:r w:rsidR="00BE24AA" w:rsidRPr="00506B87">
        <w:rPr>
          <w:rStyle w:val="normaltextrun"/>
          <w:rFonts w:ascii="Arial" w:hAnsi="Arial" w:cs="Arial"/>
          <w:color w:val="000000"/>
          <w:sz w:val="20"/>
          <w:szCs w:val="20"/>
        </w:rPr>
        <w:t xml:space="preserve">über eine Glasfaser </w:t>
      </w:r>
      <w:r w:rsidR="00D5624A" w:rsidRPr="00506B87">
        <w:rPr>
          <w:rStyle w:val="normaltextrun"/>
          <w:rFonts w:ascii="Arial" w:hAnsi="Arial" w:cs="Arial"/>
          <w:color w:val="000000"/>
          <w:sz w:val="20"/>
          <w:szCs w:val="20"/>
        </w:rPr>
        <w:t xml:space="preserve">versorgt werden konnte. </w:t>
      </w:r>
      <w:r w:rsidR="005564CF" w:rsidRPr="00506B87">
        <w:rPr>
          <w:rStyle w:val="normaltextrun"/>
          <w:rFonts w:ascii="Arial" w:hAnsi="Arial" w:cs="Arial"/>
          <w:color w:val="000000"/>
          <w:sz w:val="20"/>
          <w:szCs w:val="20"/>
        </w:rPr>
        <w:t xml:space="preserve">Die optimale Lösung war das neue </w:t>
      </w:r>
      <w:r w:rsidR="004A0840" w:rsidRPr="00506B87">
        <w:rPr>
          <w:rStyle w:val="normaltextrun"/>
          <w:rFonts w:ascii="Arial" w:hAnsi="Arial" w:cs="Arial"/>
          <w:color w:val="000000"/>
          <w:sz w:val="20"/>
          <w:szCs w:val="20"/>
        </w:rPr>
        <w:t>BKTEL</w:t>
      </w:r>
      <w:r w:rsidR="004A0840" w:rsidRPr="00506B87">
        <w:rPr>
          <w:rStyle w:val="normaltextrun"/>
          <w:rFonts w:ascii="Arial" w:hAnsi="Arial" w:cs="Arial"/>
          <w:color w:val="000000"/>
          <w:sz w:val="20"/>
          <w:szCs w:val="20"/>
          <w:vertAlign w:val="superscript"/>
        </w:rPr>
        <w:t>®</w:t>
      </w:r>
      <w:r w:rsidR="004A0840" w:rsidRPr="00506B87">
        <w:rPr>
          <w:rStyle w:val="normaltextrun"/>
          <w:rFonts w:ascii="Arial" w:hAnsi="Arial" w:cs="Arial"/>
          <w:color w:val="000000"/>
          <w:sz w:val="20"/>
          <w:szCs w:val="20"/>
        </w:rPr>
        <w:t xml:space="preserve"> </w:t>
      </w:r>
      <w:r w:rsidR="005564CF" w:rsidRPr="00506B87">
        <w:rPr>
          <w:rStyle w:val="normaltextrun"/>
          <w:rFonts w:ascii="Arial" w:hAnsi="Arial" w:cs="Arial"/>
          <w:color w:val="000000"/>
          <w:sz w:val="20"/>
          <w:szCs w:val="20"/>
        </w:rPr>
        <w:t>Profi-SAT System, welches in Kooperation mit ASTRA und Glasfaser-ABC entwickelt wurde</w:t>
      </w:r>
      <w:r w:rsidR="00BB5AD7" w:rsidRPr="00506B87">
        <w:rPr>
          <w:rStyle w:val="normaltextrun"/>
          <w:rFonts w:ascii="Arial" w:hAnsi="Arial" w:cs="Arial"/>
          <w:color w:val="000000"/>
          <w:sz w:val="20"/>
          <w:szCs w:val="20"/>
        </w:rPr>
        <w:t>. Es ermöglicht die verlustfreie, bandbreitenunabhängige, optische Einspeisung von Satellitensignalen innerhalb von Stadtnetze</w:t>
      </w:r>
      <w:r w:rsidR="00BB5AD7" w:rsidRPr="0043589B">
        <w:rPr>
          <w:rStyle w:val="normaltextrun"/>
          <w:rFonts w:ascii="Arial" w:hAnsi="Arial" w:cs="Arial"/>
          <w:color w:val="000000"/>
          <w:sz w:val="20"/>
          <w:szCs w:val="20"/>
        </w:rPr>
        <w:t>n</w:t>
      </w:r>
      <w:r w:rsidR="009338DE" w:rsidRPr="0043589B">
        <w:rPr>
          <w:rStyle w:val="normaltextrun"/>
          <w:rFonts w:ascii="Arial" w:hAnsi="Arial" w:cs="Arial"/>
          <w:color w:val="000000"/>
          <w:sz w:val="20"/>
          <w:szCs w:val="20"/>
        </w:rPr>
        <w:t xml:space="preserve"> mit bis zu 25</w:t>
      </w:r>
      <w:r w:rsidR="0043589B">
        <w:rPr>
          <w:rStyle w:val="normaltextrun"/>
          <w:rFonts w:ascii="Arial" w:hAnsi="Arial" w:cs="Arial"/>
          <w:color w:val="000000"/>
          <w:sz w:val="20"/>
          <w:szCs w:val="20"/>
        </w:rPr>
        <w:t xml:space="preserve"> </w:t>
      </w:r>
      <w:r w:rsidR="009338DE" w:rsidRPr="0043589B">
        <w:rPr>
          <w:rStyle w:val="normaltextrun"/>
          <w:rFonts w:ascii="Arial" w:hAnsi="Arial" w:cs="Arial"/>
          <w:color w:val="000000"/>
          <w:sz w:val="20"/>
          <w:szCs w:val="20"/>
        </w:rPr>
        <w:t>km</w:t>
      </w:r>
      <w:r w:rsidR="00BB5AD7" w:rsidRPr="0043589B">
        <w:rPr>
          <w:rStyle w:val="normaltextrun"/>
          <w:rFonts w:ascii="Arial" w:hAnsi="Arial" w:cs="Arial"/>
          <w:color w:val="000000"/>
          <w:sz w:val="20"/>
          <w:szCs w:val="20"/>
        </w:rPr>
        <w:t xml:space="preserve"> </w:t>
      </w:r>
      <w:r w:rsidR="009338DE" w:rsidRPr="0043589B">
        <w:rPr>
          <w:rStyle w:val="normaltextrun"/>
          <w:rFonts w:ascii="Arial" w:hAnsi="Arial" w:cs="Arial"/>
          <w:color w:val="000000"/>
          <w:sz w:val="20"/>
          <w:szCs w:val="20"/>
        </w:rPr>
        <w:t xml:space="preserve">Reichweite </w:t>
      </w:r>
      <w:r w:rsidR="00BB5AD7" w:rsidRPr="0043589B">
        <w:rPr>
          <w:rStyle w:val="normaltextrun"/>
          <w:rFonts w:ascii="Arial" w:hAnsi="Arial" w:cs="Arial"/>
          <w:color w:val="000000"/>
          <w:sz w:val="20"/>
          <w:szCs w:val="20"/>
        </w:rPr>
        <w:t xml:space="preserve">und großen Verteilungen von mehr als </w:t>
      </w:r>
      <w:r w:rsidR="009338DE" w:rsidRPr="0043589B">
        <w:rPr>
          <w:rStyle w:val="normaltextrun"/>
          <w:rFonts w:ascii="Arial" w:hAnsi="Arial" w:cs="Arial"/>
          <w:color w:val="000000"/>
          <w:sz w:val="20"/>
          <w:szCs w:val="20"/>
        </w:rPr>
        <w:t>10.000</w:t>
      </w:r>
      <w:r w:rsidR="00BB5AD7" w:rsidRPr="0043589B">
        <w:rPr>
          <w:rStyle w:val="normaltextrun"/>
          <w:rFonts w:ascii="Arial" w:hAnsi="Arial" w:cs="Arial"/>
          <w:color w:val="000000"/>
          <w:sz w:val="20"/>
          <w:szCs w:val="20"/>
        </w:rPr>
        <w:t xml:space="preserve"> Haushalten. </w:t>
      </w:r>
      <w:r w:rsidR="00A011D2" w:rsidRPr="0043589B">
        <w:rPr>
          <w:rStyle w:val="normaltextrun"/>
          <w:rFonts w:ascii="Arial" w:hAnsi="Arial" w:cs="Arial"/>
          <w:color w:val="000000"/>
          <w:sz w:val="20"/>
          <w:szCs w:val="20"/>
        </w:rPr>
        <w:t>Die</w:t>
      </w:r>
      <w:r w:rsidR="00BE24AA" w:rsidRPr="0043589B">
        <w:rPr>
          <w:rStyle w:val="normaltextrun"/>
          <w:rFonts w:ascii="Arial" w:hAnsi="Arial" w:cs="Arial"/>
          <w:color w:val="000000"/>
          <w:sz w:val="20"/>
          <w:szCs w:val="20"/>
        </w:rPr>
        <w:t xml:space="preserve"> Integration der n</w:t>
      </w:r>
      <w:r w:rsidR="00D5624A" w:rsidRPr="0043589B">
        <w:rPr>
          <w:rStyle w:val="normaltextrun"/>
          <w:rFonts w:ascii="Arial" w:hAnsi="Arial" w:cs="Arial"/>
          <w:color w:val="000000"/>
          <w:sz w:val="20"/>
          <w:szCs w:val="20"/>
        </w:rPr>
        <w:t>eue</w:t>
      </w:r>
      <w:r w:rsidR="00BE24AA" w:rsidRPr="0043589B">
        <w:rPr>
          <w:rStyle w:val="normaltextrun"/>
          <w:rFonts w:ascii="Arial" w:hAnsi="Arial" w:cs="Arial"/>
          <w:color w:val="000000"/>
          <w:sz w:val="20"/>
          <w:szCs w:val="20"/>
        </w:rPr>
        <w:t>n</w:t>
      </w:r>
      <w:r w:rsidR="00D5624A" w:rsidRPr="0043589B">
        <w:rPr>
          <w:rStyle w:val="normaltextrun"/>
          <w:rFonts w:ascii="Arial" w:hAnsi="Arial" w:cs="Arial"/>
          <w:color w:val="000000"/>
          <w:sz w:val="20"/>
          <w:szCs w:val="20"/>
        </w:rPr>
        <w:t xml:space="preserve"> </w:t>
      </w:r>
      <w:r w:rsidR="005564CF" w:rsidRPr="0043589B">
        <w:rPr>
          <w:rStyle w:val="normaltextrun"/>
          <w:rFonts w:ascii="Arial" w:hAnsi="Arial" w:cs="Arial"/>
          <w:color w:val="000000"/>
          <w:sz w:val="20"/>
          <w:szCs w:val="20"/>
        </w:rPr>
        <w:t>BKTEL</w:t>
      </w:r>
      <w:r w:rsidR="005564CF" w:rsidRPr="0043589B">
        <w:rPr>
          <w:rStyle w:val="normaltextrun"/>
          <w:rFonts w:ascii="Arial" w:hAnsi="Arial" w:cs="Arial"/>
          <w:color w:val="000000"/>
          <w:sz w:val="20"/>
          <w:szCs w:val="20"/>
          <w:vertAlign w:val="superscript"/>
        </w:rPr>
        <w:t>®</w:t>
      </w:r>
      <w:r w:rsidR="005564CF" w:rsidRPr="0043589B">
        <w:rPr>
          <w:rStyle w:val="normaltextrun"/>
          <w:rFonts w:ascii="Arial" w:hAnsi="Arial" w:cs="Arial"/>
          <w:color w:val="000000"/>
          <w:sz w:val="20"/>
          <w:szCs w:val="20"/>
        </w:rPr>
        <w:t>-</w:t>
      </w:r>
      <w:r w:rsidR="00BE24AA" w:rsidRPr="0043589B">
        <w:rPr>
          <w:rStyle w:val="normaltextrun"/>
          <w:rFonts w:ascii="Arial" w:hAnsi="Arial" w:cs="Arial"/>
          <w:color w:val="000000"/>
          <w:sz w:val="20"/>
          <w:szCs w:val="20"/>
        </w:rPr>
        <w:t>Profi-SAT-</w:t>
      </w:r>
      <w:r w:rsidR="00A011D2" w:rsidRPr="0043589B">
        <w:rPr>
          <w:rStyle w:val="normaltextrun"/>
          <w:rFonts w:ascii="Arial" w:hAnsi="Arial" w:cs="Arial"/>
          <w:color w:val="000000"/>
          <w:sz w:val="20"/>
          <w:szCs w:val="20"/>
        </w:rPr>
        <w:t xml:space="preserve">Lösung </w:t>
      </w:r>
      <w:r w:rsidR="00D5624A" w:rsidRPr="0043589B">
        <w:rPr>
          <w:rStyle w:val="normaltextrun"/>
          <w:rFonts w:ascii="Arial" w:hAnsi="Arial" w:cs="Arial"/>
          <w:color w:val="000000"/>
          <w:sz w:val="20"/>
          <w:szCs w:val="20"/>
        </w:rPr>
        <w:t xml:space="preserve">in das bestehende </w:t>
      </w:r>
      <w:r w:rsidR="00695710" w:rsidRPr="0043589B">
        <w:rPr>
          <w:rStyle w:val="normaltextrun"/>
          <w:rFonts w:ascii="Arial" w:hAnsi="Arial" w:cs="Arial"/>
          <w:color w:val="000000"/>
          <w:sz w:val="20"/>
          <w:szCs w:val="20"/>
        </w:rPr>
        <w:t xml:space="preserve">optische </w:t>
      </w:r>
      <w:proofErr w:type="spellStart"/>
      <w:r w:rsidR="00BB5AD7" w:rsidRPr="0043589B">
        <w:rPr>
          <w:rStyle w:val="normaltextrun"/>
          <w:rFonts w:ascii="Arial" w:hAnsi="Arial" w:cs="Arial"/>
          <w:color w:val="000000"/>
          <w:sz w:val="20"/>
          <w:szCs w:val="20"/>
        </w:rPr>
        <w:t>komro</w:t>
      </w:r>
      <w:proofErr w:type="spellEnd"/>
      <w:r w:rsidR="00BB5AD7" w:rsidRPr="0043589B">
        <w:rPr>
          <w:rStyle w:val="normaltextrun"/>
          <w:rFonts w:ascii="Arial" w:hAnsi="Arial" w:cs="Arial"/>
          <w:color w:val="000000"/>
          <w:sz w:val="20"/>
          <w:szCs w:val="20"/>
        </w:rPr>
        <w:t>-</w:t>
      </w:r>
      <w:r w:rsidR="00D5624A" w:rsidRPr="0043589B">
        <w:rPr>
          <w:rStyle w:val="normaltextrun"/>
          <w:rFonts w:ascii="Arial" w:hAnsi="Arial" w:cs="Arial"/>
          <w:color w:val="000000"/>
          <w:sz w:val="20"/>
          <w:szCs w:val="20"/>
        </w:rPr>
        <w:t xml:space="preserve">Netz </w:t>
      </w:r>
      <w:r w:rsidR="00A011D2" w:rsidRPr="0043589B">
        <w:rPr>
          <w:rStyle w:val="normaltextrun"/>
          <w:rFonts w:ascii="Arial" w:hAnsi="Arial" w:cs="Arial"/>
          <w:color w:val="000000"/>
          <w:sz w:val="20"/>
          <w:szCs w:val="20"/>
        </w:rPr>
        <w:t>erfolgte reibungslos und gewährleistet</w:t>
      </w:r>
      <w:r w:rsidR="00D5624A" w:rsidRPr="0043589B">
        <w:rPr>
          <w:rStyle w:val="normaltextrun"/>
          <w:rFonts w:ascii="Arial" w:hAnsi="Arial" w:cs="Arial"/>
          <w:color w:val="000000"/>
          <w:sz w:val="20"/>
          <w:szCs w:val="20"/>
        </w:rPr>
        <w:t xml:space="preserve"> </w:t>
      </w:r>
      <w:r w:rsidR="00A011D2" w:rsidRPr="0043589B">
        <w:rPr>
          <w:rStyle w:val="normaltextrun"/>
          <w:rFonts w:ascii="Arial" w:hAnsi="Arial" w:cs="Arial"/>
          <w:color w:val="000000"/>
          <w:sz w:val="20"/>
          <w:szCs w:val="20"/>
        </w:rPr>
        <w:t xml:space="preserve">zusätzlich </w:t>
      </w:r>
      <w:r w:rsidR="00D5624A" w:rsidRPr="0043589B">
        <w:rPr>
          <w:rStyle w:val="normaltextrun"/>
          <w:rFonts w:ascii="Arial" w:hAnsi="Arial" w:cs="Arial"/>
          <w:color w:val="000000"/>
          <w:sz w:val="20"/>
          <w:szCs w:val="20"/>
        </w:rPr>
        <w:t>die Kompatibilität zu den DOCSIS3.1-Diensten.</w:t>
      </w:r>
    </w:p>
    <w:p w14:paraId="19998221" w14:textId="018C17F7" w:rsidR="00130307" w:rsidRPr="0043589B" w:rsidRDefault="001239B4" w:rsidP="0043589B">
      <w:pPr>
        <w:ind w:left="2835" w:right="-283"/>
        <w:rPr>
          <w:rFonts w:ascii="Arial" w:hAnsi="Arial" w:cs="Arial"/>
          <w:bCs/>
          <w:sz w:val="20"/>
          <w:szCs w:val="20"/>
        </w:rPr>
      </w:pPr>
      <w:r w:rsidRPr="00506B87">
        <w:rPr>
          <w:rFonts w:ascii="Arial" w:hAnsi="Arial" w:cs="Arial"/>
          <w:b/>
          <w:bCs/>
          <w:sz w:val="20"/>
          <w:szCs w:val="20"/>
        </w:rPr>
        <w:t>Revolution in der SAT-Signal-Übertragung</w:t>
      </w:r>
      <w:r w:rsidR="0043589B">
        <w:rPr>
          <w:rFonts w:ascii="Arial" w:hAnsi="Arial" w:cs="Arial"/>
          <w:bCs/>
          <w:sz w:val="20"/>
          <w:szCs w:val="20"/>
        </w:rPr>
        <w:br/>
      </w:r>
      <w:r w:rsidR="00130307" w:rsidRPr="0043589B">
        <w:rPr>
          <w:rFonts w:ascii="Arial" w:hAnsi="Arial" w:cs="Arial"/>
          <w:bCs/>
          <w:sz w:val="20"/>
          <w:szCs w:val="20"/>
        </w:rPr>
        <w:t xml:space="preserve">Die von HUBER+SUHNER entwickelte optische Headend-Plattform ist konzipiert für die faseroptische Verteilung von Satelliten-TV Signalen in modernen </w:t>
      </w:r>
      <w:proofErr w:type="spellStart"/>
      <w:r w:rsidR="00130307" w:rsidRPr="0043589B">
        <w:rPr>
          <w:rFonts w:ascii="Arial" w:hAnsi="Arial" w:cs="Arial"/>
          <w:bCs/>
          <w:sz w:val="20"/>
          <w:szCs w:val="20"/>
        </w:rPr>
        <w:t>FTTx</w:t>
      </w:r>
      <w:proofErr w:type="spellEnd"/>
      <w:r w:rsidR="00130307" w:rsidRPr="0043589B">
        <w:rPr>
          <w:rFonts w:ascii="Arial" w:hAnsi="Arial" w:cs="Arial"/>
          <w:bCs/>
          <w:sz w:val="20"/>
          <w:szCs w:val="20"/>
        </w:rPr>
        <w:t>-Netzen.</w:t>
      </w:r>
      <w:r w:rsidRPr="0043589B">
        <w:rPr>
          <w:rFonts w:ascii="Arial" w:hAnsi="Arial" w:cs="Arial"/>
          <w:bCs/>
          <w:sz w:val="20"/>
          <w:szCs w:val="20"/>
        </w:rPr>
        <w:t xml:space="preserve"> </w:t>
      </w:r>
      <w:r w:rsidR="00130307" w:rsidRPr="0043589B">
        <w:rPr>
          <w:rFonts w:ascii="Arial" w:hAnsi="Arial" w:cs="Arial"/>
          <w:bCs/>
          <w:sz w:val="20"/>
          <w:szCs w:val="20"/>
        </w:rPr>
        <w:t xml:space="preserve">Das modulare Konzept der Plattform erlaubt es, die ZF-Signale von bis zu vier SAT-Empfangsanlagen in jeweils ein intensitätsmoduliertes optisches Signal mit einer hohen Bandbreite von zu bis 6,5 GHz umzuwandeln. Die optischen Signale liegen im Wellenlängenbereich von 1550 </w:t>
      </w:r>
      <w:proofErr w:type="spellStart"/>
      <w:r w:rsidR="00130307" w:rsidRPr="0043589B">
        <w:rPr>
          <w:rFonts w:ascii="Arial" w:hAnsi="Arial" w:cs="Arial"/>
          <w:bCs/>
          <w:sz w:val="20"/>
          <w:szCs w:val="20"/>
        </w:rPr>
        <w:t>nm</w:t>
      </w:r>
      <w:proofErr w:type="spellEnd"/>
      <w:r w:rsidR="00130307" w:rsidRPr="0043589B">
        <w:rPr>
          <w:rFonts w:ascii="Arial" w:hAnsi="Arial" w:cs="Arial"/>
          <w:bCs/>
          <w:sz w:val="20"/>
          <w:szCs w:val="20"/>
        </w:rPr>
        <w:t xml:space="preserve"> (DWDM-Wellenlängen) und können somit je nach Bedarf optisch verstärkt werden (EDFA-Technologie). Die mit </w:t>
      </w:r>
      <w:r w:rsidR="00130307" w:rsidRPr="0043589B">
        <w:rPr>
          <w:rFonts w:ascii="Arial" w:hAnsi="Arial" w:cs="Arial"/>
          <w:bCs/>
          <w:sz w:val="20"/>
          <w:szCs w:val="20"/>
        </w:rPr>
        <w:lastRenderedPageBreak/>
        <w:t xml:space="preserve">der </w:t>
      </w:r>
      <w:r w:rsidRPr="0043589B">
        <w:rPr>
          <w:rFonts w:ascii="Arial" w:hAnsi="Arial" w:cs="Arial"/>
          <w:bCs/>
          <w:sz w:val="20"/>
          <w:szCs w:val="20"/>
        </w:rPr>
        <w:t>BKTEL</w:t>
      </w:r>
      <w:r w:rsidRPr="0043589B">
        <w:rPr>
          <w:rFonts w:ascii="Arial" w:hAnsi="Arial" w:cs="Arial"/>
          <w:bCs/>
          <w:sz w:val="20"/>
          <w:szCs w:val="20"/>
          <w:vertAlign w:val="superscript"/>
        </w:rPr>
        <w:t>®</w:t>
      </w:r>
      <w:r w:rsidRPr="0043589B">
        <w:rPr>
          <w:rFonts w:ascii="Arial" w:hAnsi="Arial" w:cs="Arial"/>
          <w:bCs/>
          <w:sz w:val="20"/>
          <w:szCs w:val="20"/>
        </w:rPr>
        <w:t xml:space="preserve"> </w:t>
      </w:r>
      <w:r w:rsidR="00130307" w:rsidRPr="0043589B">
        <w:rPr>
          <w:rFonts w:ascii="Arial" w:hAnsi="Arial" w:cs="Arial"/>
          <w:bCs/>
          <w:sz w:val="20"/>
          <w:szCs w:val="20"/>
        </w:rPr>
        <w:t xml:space="preserve">Profi-SAT Plattform übertragenen SAT-ZF-Signale können direkt aus den </w:t>
      </w:r>
      <w:proofErr w:type="spellStart"/>
      <w:r w:rsidR="00130307" w:rsidRPr="0043589B">
        <w:rPr>
          <w:rFonts w:ascii="Arial" w:hAnsi="Arial" w:cs="Arial"/>
          <w:bCs/>
          <w:sz w:val="20"/>
          <w:szCs w:val="20"/>
        </w:rPr>
        <w:t>Downlink</w:t>
      </w:r>
      <w:proofErr w:type="spellEnd"/>
      <w:r w:rsidR="00130307" w:rsidRPr="0043589B">
        <w:rPr>
          <w:rFonts w:ascii="Arial" w:hAnsi="Arial" w:cs="Arial"/>
          <w:bCs/>
          <w:sz w:val="20"/>
          <w:szCs w:val="20"/>
        </w:rPr>
        <w:t xml:space="preserve">-Signalen von </w:t>
      </w:r>
      <w:proofErr w:type="spellStart"/>
      <w:r w:rsidR="00130307" w:rsidRPr="0043589B">
        <w:rPr>
          <w:rFonts w:ascii="Arial" w:hAnsi="Arial" w:cs="Arial"/>
          <w:bCs/>
          <w:sz w:val="20"/>
          <w:szCs w:val="20"/>
        </w:rPr>
        <w:t>Ku</w:t>
      </w:r>
      <w:proofErr w:type="spellEnd"/>
      <w:r w:rsidR="00130307" w:rsidRPr="0043589B">
        <w:rPr>
          <w:rFonts w:ascii="Arial" w:hAnsi="Arial" w:cs="Arial"/>
          <w:bCs/>
          <w:sz w:val="20"/>
          <w:szCs w:val="20"/>
        </w:rPr>
        <w:t xml:space="preserve">-, Ka oder C-Band-Satelliten erzeugt werden, für die HUBER+SUHNER auf die Anwendung angepasste HF-Multiplexer-Lösungen anbieten kann. </w:t>
      </w:r>
    </w:p>
    <w:p w14:paraId="62597DF4" w14:textId="4B8EE695" w:rsidR="00303FF3" w:rsidRPr="0043589B" w:rsidRDefault="00130307" w:rsidP="0043589B">
      <w:pPr>
        <w:ind w:left="2835" w:right="-283"/>
        <w:rPr>
          <w:rFonts w:ascii="Arial" w:hAnsi="Arial" w:cs="Arial"/>
          <w:bCs/>
          <w:sz w:val="20"/>
          <w:szCs w:val="20"/>
        </w:rPr>
      </w:pPr>
      <w:r w:rsidRPr="0043589B">
        <w:rPr>
          <w:rFonts w:ascii="Arial" w:hAnsi="Arial" w:cs="Arial"/>
          <w:bCs/>
          <w:sz w:val="20"/>
          <w:szCs w:val="20"/>
        </w:rPr>
        <w:t>Die bei großen TV- und Breitbandversorgern bewährte, modulare 19“ BK-Plattform besitzt eine Einbautiefe von gerade einmal 220 mm bei 6 HE und kann somit auch bei geringen Einbautiefen praktikabel eingesetzt werden. Dabei ist das gesamte System aus der Ferne managebar und überwachbar. Die effiziente und redundante Ortsspeisung von 230 VAC sorgt dabei für einen ausfallsicheren Betrieb.</w:t>
      </w:r>
    </w:p>
    <w:p w14:paraId="52BA72A8" w14:textId="4C58E41E" w:rsidR="00130307" w:rsidRPr="0043589B" w:rsidRDefault="001239B4" w:rsidP="0043589B">
      <w:pPr>
        <w:ind w:left="2835" w:right="-283"/>
        <w:rPr>
          <w:rFonts w:ascii="Arial" w:hAnsi="Arial" w:cs="Arial"/>
          <w:b/>
          <w:bCs/>
          <w:sz w:val="20"/>
          <w:szCs w:val="20"/>
        </w:rPr>
      </w:pPr>
      <w:r w:rsidRPr="00506B87">
        <w:rPr>
          <w:rFonts w:ascii="Arial" w:hAnsi="Arial" w:cs="Arial"/>
          <w:b/>
          <w:bCs/>
          <w:sz w:val="20"/>
          <w:szCs w:val="20"/>
        </w:rPr>
        <w:t>BKTEL</w:t>
      </w:r>
      <w:r w:rsidRPr="00506B87">
        <w:rPr>
          <w:rFonts w:ascii="Arial" w:hAnsi="Arial" w:cs="Arial"/>
          <w:b/>
          <w:sz w:val="20"/>
          <w:szCs w:val="20"/>
          <w:vertAlign w:val="superscript"/>
        </w:rPr>
        <w:t>®</w:t>
      </w:r>
      <w:r w:rsidRPr="00506B87">
        <w:rPr>
          <w:rFonts w:ascii="Arial" w:hAnsi="Arial" w:cs="Arial"/>
          <w:b/>
          <w:bCs/>
          <w:sz w:val="20"/>
          <w:szCs w:val="20"/>
        </w:rPr>
        <w:t xml:space="preserve"> </w:t>
      </w:r>
      <w:r w:rsidR="00BB5AD7" w:rsidRPr="00506B87">
        <w:rPr>
          <w:rFonts w:ascii="Arial" w:hAnsi="Arial" w:cs="Arial"/>
          <w:b/>
          <w:bCs/>
          <w:sz w:val="20"/>
          <w:szCs w:val="20"/>
        </w:rPr>
        <w:t xml:space="preserve">Profi-SAT - </w:t>
      </w:r>
      <w:r w:rsidR="00130307" w:rsidRPr="00506B87">
        <w:rPr>
          <w:rFonts w:ascii="Arial" w:hAnsi="Arial" w:cs="Arial"/>
          <w:b/>
          <w:bCs/>
          <w:sz w:val="20"/>
          <w:szCs w:val="20"/>
        </w:rPr>
        <w:t xml:space="preserve">Ideal für kommunale und überregionale </w:t>
      </w:r>
      <w:r w:rsidR="005D27A2">
        <w:rPr>
          <w:rFonts w:ascii="Arial" w:hAnsi="Arial" w:cs="Arial"/>
          <w:b/>
          <w:bCs/>
          <w:sz w:val="20"/>
          <w:szCs w:val="20"/>
        </w:rPr>
        <w:t>SAT-TV-</w:t>
      </w:r>
      <w:r w:rsidR="00130307" w:rsidRPr="00506B87">
        <w:rPr>
          <w:rFonts w:ascii="Arial" w:hAnsi="Arial" w:cs="Arial"/>
          <w:b/>
          <w:bCs/>
          <w:sz w:val="20"/>
          <w:szCs w:val="20"/>
        </w:rPr>
        <w:t xml:space="preserve">Versorgung </w:t>
      </w:r>
      <w:r w:rsidR="0043589B">
        <w:rPr>
          <w:rFonts w:ascii="Arial" w:hAnsi="Arial" w:cs="Arial"/>
          <w:b/>
          <w:bCs/>
          <w:sz w:val="20"/>
          <w:szCs w:val="20"/>
        </w:rPr>
        <w:br/>
      </w:r>
      <w:r w:rsidR="00130307" w:rsidRPr="009338DE">
        <w:rPr>
          <w:rFonts w:ascii="Arial" w:hAnsi="Arial" w:cs="Arial"/>
          <w:bCs/>
          <w:sz w:val="20"/>
          <w:szCs w:val="20"/>
        </w:rPr>
        <w:t xml:space="preserve">Mit der neuen </w:t>
      </w:r>
      <w:r w:rsidR="00A65C2C" w:rsidRPr="009338DE">
        <w:rPr>
          <w:rFonts w:ascii="Arial" w:hAnsi="Arial" w:cs="Arial"/>
          <w:bCs/>
          <w:sz w:val="20"/>
          <w:szCs w:val="20"/>
        </w:rPr>
        <w:t>Profi-SAT-</w:t>
      </w:r>
      <w:r w:rsidR="00130307" w:rsidRPr="009338DE">
        <w:rPr>
          <w:rFonts w:ascii="Arial" w:hAnsi="Arial" w:cs="Arial"/>
          <w:bCs/>
          <w:sz w:val="20"/>
          <w:szCs w:val="20"/>
        </w:rPr>
        <w:t xml:space="preserve">Lösung lassen sich nicht nur einzelne Wohnanlagen, sondern </w:t>
      </w:r>
      <w:r w:rsidR="009338DE">
        <w:rPr>
          <w:rFonts w:ascii="Arial" w:hAnsi="Arial" w:cs="Arial"/>
          <w:bCs/>
          <w:sz w:val="20"/>
          <w:szCs w:val="20"/>
        </w:rPr>
        <w:t>ze</w:t>
      </w:r>
      <w:r w:rsidR="00695710">
        <w:rPr>
          <w:rFonts w:ascii="Arial" w:hAnsi="Arial" w:cs="Arial"/>
          <w:bCs/>
          <w:sz w:val="20"/>
          <w:szCs w:val="20"/>
        </w:rPr>
        <w:t>h</w:t>
      </w:r>
      <w:r w:rsidR="009338DE">
        <w:rPr>
          <w:rFonts w:ascii="Arial" w:hAnsi="Arial" w:cs="Arial"/>
          <w:bCs/>
          <w:sz w:val="20"/>
          <w:szCs w:val="20"/>
        </w:rPr>
        <w:t>n</w:t>
      </w:r>
      <w:r w:rsidR="00130307" w:rsidRPr="009338DE">
        <w:rPr>
          <w:rFonts w:ascii="Arial" w:hAnsi="Arial" w:cs="Arial"/>
          <w:bCs/>
          <w:sz w:val="20"/>
          <w:szCs w:val="20"/>
        </w:rPr>
        <w:t xml:space="preserve">tausende Haushalte zuverlässig versorgen. Für die Verteilung über große Distanzen bis in die Haushalte der Endkunden werden die Satellitensignale optisch aufbereitet und optimiert. </w:t>
      </w:r>
      <w:r w:rsidR="00695710" w:rsidRPr="0043589B">
        <w:rPr>
          <w:rFonts w:ascii="Arial" w:hAnsi="Arial" w:cs="Arial"/>
          <w:bCs/>
          <w:sz w:val="20"/>
          <w:szCs w:val="20"/>
        </w:rPr>
        <w:t>Einfache Systemergänzungen mit optischen Verstärkern können die Entfernung deutlich erweitern.</w:t>
      </w:r>
      <w:r w:rsidR="00695710">
        <w:rPr>
          <w:rFonts w:ascii="Arial" w:hAnsi="Arial" w:cs="Arial"/>
          <w:bCs/>
          <w:sz w:val="20"/>
          <w:szCs w:val="20"/>
        </w:rPr>
        <w:t xml:space="preserve"> </w:t>
      </w:r>
      <w:r w:rsidR="00130307" w:rsidRPr="009338DE">
        <w:rPr>
          <w:rFonts w:ascii="Arial" w:hAnsi="Arial" w:cs="Arial"/>
          <w:bCs/>
          <w:sz w:val="20"/>
          <w:szCs w:val="20"/>
        </w:rPr>
        <w:t>Bis zu vier Orbitalpositionen können mittels DWDM-Multiplex über eine Glasfaser übertragen werden</w:t>
      </w:r>
      <w:r w:rsidR="00A65C2C" w:rsidRPr="009338DE">
        <w:rPr>
          <w:rFonts w:ascii="Arial" w:hAnsi="Arial" w:cs="Arial"/>
          <w:bCs/>
          <w:sz w:val="20"/>
          <w:szCs w:val="20"/>
        </w:rPr>
        <w:t>. Diese parallele Einspeisung gewährleistet zusätzlich die Signalversorgung bei Störungen oder Ausfall des IP-Streams.</w:t>
      </w:r>
    </w:p>
    <w:p w14:paraId="4F60A32D" w14:textId="3C2EDF98" w:rsidR="00303FF3" w:rsidRDefault="00260471" w:rsidP="0043589B">
      <w:pPr>
        <w:spacing w:line="360" w:lineRule="auto"/>
        <w:ind w:right="-283"/>
        <w:rPr>
          <w:rFonts w:ascii="Arial" w:hAnsi="Arial" w:cs="Arial"/>
          <w:sz w:val="20"/>
          <w:szCs w:val="20"/>
        </w:rPr>
      </w:pPr>
      <w:r w:rsidRPr="00A65C2C">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C1A3260" wp14:editId="7479D1D2">
                <wp:simplePos x="0" y="0"/>
                <wp:positionH relativeFrom="margin">
                  <wp:align>right</wp:align>
                </wp:positionH>
                <wp:positionV relativeFrom="paragraph">
                  <wp:posOffset>142240</wp:posOffset>
                </wp:positionV>
                <wp:extent cx="4121150" cy="29527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952750"/>
                        </a:xfrm>
                        <a:prstGeom prst="rect">
                          <a:avLst/>
                        </a:prstGeom>
                        <a:solidFill>
                          <a:srgbClr val="FFFFFF"/>
                        </a:solidFill>
                        <a:ln w="9525">
                          <a:solidFill>
                            <a:srgbClr val="000000"/>
                          </a:solidFill>
                          <a:miter lim="800000"/>
                          <a:headEnd/>
                          <a:tailEnd/>
                        </a:ln>
                      </wps:spPr>
                      <wps:txbx>
                        <w:txbxContent>
                          <w:p w14:paraId="4E17F13E" w14:textId="77777777" w:rsidR="00A65C2C" w:rsidRPr="00303FF3" w:rsidRDefault="00A65C2C" w:rsidP="00506B87">
                            <w:pPr>
                              <w:spacing w:after="0"/>
                              <w:rPr>
                                <w:rFonts w:ascii="Arial" w:hAnsi="Arial" w:cs="Arial"/>
                                <w:b/>
                                <w:bCs/>
                                <w:sz w:val="20"/>
                                <w:szCs w:val="20"/>
                              </w:rPr>
                            </w:pPr>
                            <w:r w:rsidRPr="00303FF3">
                              <w:rPr>
                                <w:rFonts w:ascii="Arial" w:hAnsi="Arial" w:cs="Arial"/>
                                <w:b/>
                                <w:bCs/>
                                <w:sz w:val="20"/>
                                <w:szCs w:val="20"/>
                              </w:rPr>
                              <w:t>Die Vorteile des Profi-SAT-Systems</w:t>
                            </w:r>
                          </w:p>
                          <w:p w14:paraId="078EC8AB"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Bandbreiten-unabhängige, optische Einspeisung von SAT-Signalen innerhalb von Stadtnetzen und großen Verteilungen von &gt;500 Anschlüsse</w:t>
                            </w:r>
                          </w:p>
                          <w:p w14:paraId="0BB5063D"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SAT-Signale werden für große Verteilungen und Reichweiten in optischer Form aufbereitet und optional mittels EDFA-Technologie verstärkt</w:t>
                            </w:r>
                          </w:p>
                          <w:p w14:paraId="3ABD1BE4"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Bis zu vier Satelliten-Positionen können ohne Einsatz zusätzlicher Hardware mittels DWDM-Multiplex über eine Glasfaser übertragen werden</w:t>
                            </w:r>
                          </w:p>
                          <w:p w14:paraId="03E3C97B" w14:textId="54191C9B"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xml:space="preserve">• Parallele Übertragung von Telefon und </w:t>
                            </w:r>
                            <w:r w:rsidR="00695710">
                              <w:rPr>
                                <w:rFonts w:ascii="Arial" w:hAnsi="Arial" w:cs="Arial"/>
                                <w:sz w:val="20"/>
                                <w:szCs w:val="20"/>
                              </w:rPr>
                              <w:t>(</w:t>
                            </w:r>
                            <w:r w:rsidRPr="00303FF3">
                              <w:rPr>
                                <w:rFonts w:ascii="Arial" w:hAnsi="Arial" w:cs="Arial"/>
                                <w:sz w:val="20"/>
                                <w:szCs w:val="20"/>
                              </w:rPr>
                              <w:t>IP</w:t>
                            </w:r>
                            <w:r w:rsidR="00695710">
                              <w:rPr>
                                <w:rFonts w:ascii="Arial" w:hAnsi="Arial" w:cs="Arial"/>
                                <w:sz w:val="20"/>
                                <w:szCs w:val="20"/>
                              </w:rPr>
                              <w:t>-) Datendiensten</w:t>
                            </w:r>
                          </w:p>
                          <w:p w14:paraId="54B52A61"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Unterstützung von Punkt-zu-Punkt- und PON-Netzen</w:t>
                            </w:r>
                          </w:p>
                          <w:p w14:paraId="4527BC01"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Aufbau von zentralen und dezentralen Verteilungen</w:t>
                            </w:r>
                          </w:p>
                          <w:p w14:paraId="20645A5E" w14:textId="09B2A3DA"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Modulares und erweiterbares 19“/ 6 HE Konzept mit geringer Einbautiefe</w:t>
                            </w:r>
                          </w:p>
                          <w:p w14:paraId="44EB801F"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Netzteilredundanz</w:t>
                            </w:r>
                          </w:p>
                          <w:p w14:paraId="199EF30A"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Management vor Ort oder mittels Fernwartung und -Überwachung</w:t>
                            </w:r>
                          </w:p>
                          <w:p w14:paraId="324708B2" w14:textId="142798A7" w:rsidR="00A65C2C" w:rsidRDefault="00A6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3260" id="_x0000_s1027" type="#_x0000_t202" style="position:absolute;margin-left:273.3pt;margin-top:11.2pt;width:324.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">
                <v:textbox>
                  <w:txbxContent>
                    <w:p w14:paraId="4E17F13E" w14:textId="77777777" w:rsidR="00A65C2C" w:rsidRPr="00303FF3" w:rsidRDefault="00A65C2C" w:rsidP="00506B87">
                      <w:pPr>
                        <w:spacing w:after="0"/>
                        <w:rPr>
                          <w:rFonts w:ascii="Arial" w:hAnsi="Arial" w:cs="Arial"/>
                          <w:b/>
                          <w:bCs/>
                          <w:sz w:val="20"/>
                          <w:szCs w:val="20"/>
                        </w:rPr>
                      </w:pPr>
                      <w:r w:rsidRPr="00303FF3">
                        <w:rPr>
                          <w:rFonts w:ascii="Arial" w:hAnsi="Arial" w:cs="Arial"/>
                          <w:b/>
                          <w:bCs/>
                          <w:sz w:val="20"/>
                          <w:szCs w:val="20"/>
                        </w:rPr>
                        <w:t>Die Vorteile des Profi-SAT-Systems</w:t>
                      </w:r>
                    </w:p>
                    <w:p w14:paraId="078EC8AB"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Bandbreiten-unabhängige, optische Einspeisung von SAT-Signalen innerhalb von Stadtnetzen und großen Verteilungen von &gt;500 Anschlüsse</w:t>
                      </w:r>
                    </w:p>
                    <w:p w14:paraId="0BB5063D"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SAT-Signale werden für große Verteilungen und Reichweiten in optischer Form aufbereitet und optional mittels EDFA-Technologie verstärkt</w:t>
                      </w:r>
                    </w:p>
                    <w:p w14:paraId="3ABD1BE4"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Bis zu vier Satelliten-Positionen können ohne Einsatz zusätzlicher Hardware mittels DWDM-Multiplex über eine Glasfaser übertragen werden</w:t>
                      </w:r>
                    </w:p>
                    <w:p w14:paraId="03E3C97B" w14:textId="54191C9B"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xml:space="preserve">• Parallele Übertragung von Telefon und </w:t>
                      </w:r>
                      <w:r w:rsidR="00695710">
                        <w:rPr>
                          <w:rFonts w:ascii="Arial" w:hAnsi="Arial" w:cs="Arial"/>
                          <w:sz w:val="20"/>
                          <w:szCs w:val="20"/>
                        </w:rPr>
                        <w:t>(</w:t>
                      </w:r>
                      <w:r w:rsidRPr="00303FF3">
                        <w:rPr>
                          <w:rFonts w:ascii="Arial" w:hAnsi="Arial" w:cs="Arial"/>
                          <w:sz w:val="20"/>
                          <w:szCs w:val="20"/>
                        </w:rPr>
                        <w:t>IP</w:t>
                      </w:r>
                      <w:r w:rsidR="00695710">
                        <w:rPr>
                          <w:rFonts w:ascii="Arial" w:hAnsi="Arial" w:cs="Arial"/>
                          <w:sz w:val="20"/>
                          <w:szCs w:val="20"/>
                        </w:rPr>
                        <w:t>-) Datendiensten</w:t>
                      </w:r>
                    </w:p>
                    <w:p w14:paraId="54B52A61"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Unterstützung von Punkt-zu-Punkt- und PON-Netzen</w:t>
                      </w:r>
                    </w:p>
                    <w:p w14:paraId="4527BC01"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Aufbau von zentralen und dezentralen Verteilungen</w:t>
                      </w:r>
                    </w:p>
                    <w:p w14:paraId="20645A5E" w14:textId="09B2A3DA"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Modulares und erweiterbares 19“/ 6 HE Konzept mit geringer Einbautiefe</w:t>
                      </w:r>
                    </w:p>
                    <w:p w14:paraId="44EB801F"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Netzteilredundanz</w:t>
                      </w:r>
                    </w:p>
                    <w:p w14:paraId="199EF30A" w14:textId="77777777" w:rsidR="00A65C2C" w:rsidRPr="00303FF3" w:rsidRDefault="00A65C2C" w:rsidP="00506B87">
                      <w:pPr>
                        <w:spacing w:after="0"/>
                        <w:ind w:left="142" w:hanging="142"/>
                        <w:rPr>
                          <w:rFonts w:ascii="Arial" w:hAnsi="Arial" w:cs="Arial"/>
                          <w:sz w:val="20"/>
                          <w:szCs w:val="20"/>
                        </w:rPr>
                      </w:pPr>
                      <w:r w:rsidRPr="00303FF3">
                        <w:rPr>
                          <w:rFonts w:ascii="Arial" w:hAnsi="Arial" w:cs="Arial"/>
                          <w:sz w:val="20"/>
                          <w:szCs w:val="20"/>
                        </w:rPr>
                        <w:t>• Management vor Ort oder mittels Fernwartung und -Überwachung</w:t>
                      </w:r>
                    </w:p>
                    <w:p w14:paraId="324708B2" w14:textId="142798A7" w:rsidR="00A65C2C" w:rsidRDefault="00A65C2C"/>
                  </w:txbxContent>
                </v:textbox>
                <w10:wrap type="square" anchorx="margin"/>
              </v:shape>
            </w:pict>
          </mc:Fallback>
        </mc:AlternateContent>
      </w:r>
    </w:p>
    <w:p w14:paraId="249F9797" w14:textId="3636B9DE" w:rsidR="00303FF3" w:rsidRDefault="00303FF3" w:rsidP="0043589B">
      <w:pPr>
        <w:spacing w:line="360" w:lineRule="auto"/>
        <w:ind w:right="-283"/>
        <w:rPr>
          <w:rFonts w:ascii="Arial" w:hAnsi="Arial" w:cs="Arial"/>
          <w:sz w:val="20"/>
          <w:szCs w:val="20"/>
        </w:rPr>
      </w:pPr>
    </w:p>
    <w:p w14:paraId="6C854D57" w14:textId="245FC67E" w:rsidR="00260471" w:rsidRDefault="00260471" w:rsidP="0043589B">
      <w:pPr>
        <w:spacing w:line="360" w:lineRule="auto"/>
        <w:ind w:right="-283"/>
        <w:rPr>
          <w:rFonts w:ascii="Arial" w:hAnsi="Arial" w:cs="Arial"/>
          <w:sz w:val="20"/>
          <w:szCs w:val="20"/>
        </w:rPr>
      </w:pPr>
    </w:p>
    <w:p w14:paraId="094E9D67" w14:textId="27F932CA" w:rsidR="00260471" w:rsidRDefault="00260471" w:rsidP="0043589B">
      <w:pPr>
        <w:spacing w:line="360" w:lineRule="auto"/>
        <w:ind w:right="-283"/>
        <w:rPr>
          <w:rFonts w:ascii="Arial" w:hAnsi="Arial" w:cs="Arial"/>
          <w:sz w:val="20"/>
          <w:szCs w:val="20"/>
        </w:rPr>
      </w:pPr>
    </w:p>
    <w:p w14:paraId="1E1E35F8" w14:textId="0809229F" w:rsidR="00260471" w:rsidRDefault="00260471" w:rsidP="0043589B">
      <w:pPr>
        <w:spacing w:line="360" w:lineRule="auto"/>
        <w:ind w:right="-283"/>
        <w:rPr>
          <w:rFonts w:ascii="Arial" w:hAnsi="Arial" w:cs="Arial"/>
          <w:sz w:val="20"/>
          <w:szCs w:val="20"/>
        </w:rPr>
      </w:pPr>
    </w:p>
    <w:p w14:paraId="6181D1BA" w14:textId="4C57AD9A" w:rsidR="00260471" w:rsidRDefault="00260471" w:rsidP="0043589B">
      <w:pPr>
        <w:spacing w:line="360" w:lineRule="auto"/>
        <w:ind w:right="-283"/>
        <w:rPr>
          <w:rFonts w:ascii="Arial" w:hAnsi="Arial" w:cs="Arial"/>
          <w:sz w:val="20"/>
          <w:szCs w:val="20"/>
        </w:rPr>
      </w:pPr>
    </w:p>
    <w:p w14:paraId="5AABCF66" w14:textId="0C406FD3" w:rsidR="00260471" w:rsidRDefault="00260471" w:rsidP="0043589B">
      <w:pPr>
        <w:spacing w:line="360" w:lineRule="auto"/>
        <w:ind w:right="-283"/>
        <w:rPr>
          <w:rFonts w:ascii="Arial" w:hAnsi="Arial" w:cs="Arial"/>
          <w:sz w:val="20"/>
          <w:szCs w:val="20"/>
        </w:rPr>
      </w:pPr>
    </w:p>
    <w:p w14:paraId="1F0E971E" w14:textId="0DC82CD9" w:rsidR="00260471" w:rsidRDefault="00260471" w:rsidP="0043589B">
      <w:pPr>
        <w:spacing w:line="360" w:lineRule="auto"/>
        <w:ind w:right="-283"/>
        <w:rPr>
          <w:rFonts w:ascii="Arial" w:hAnsi="Arial" w:cs="Arial"/>
          <w:sz w:val="20"/>
          <w:szCs w:val="20"/>
        </w:rPr>
      </w:pPr>
    </w:p>
    <w:p w14:paraId="536D373B" w14:textId="1FECA754" w:rsidR="00260471" w:rsidRDefault="00260471" w:rsidP="0043589B">
      <w:pPr>
        <w:spacing w:line="360" w:lineRule="auto"/>
        <w:ind w:right="-283"/>
        <w:rPr>
          <w:rFonts w:ascii="Arial" w:hAnsi="Arial" w:cs="Arial"/>
          <w:sz w:val="20"/>
          <w:szCs w:val="20"/>
        </w:rPr>
      </w:pPr>
    </w:p>
    <w:p w14:paraId="54DC13A3" w14:textId="19EA310E" w:rsidR="00260471" w:rsidRDefault="00260471" w:rsidP="0043589B">
      <w:pPr>
        <w:spacing w:line="360" w:lineRule="auto"/>
        <w:ind w:right="-283"/>
        <w:rPr>
          <w:rFonts w:ascii="Arial" w:hAnsi="Arial" w:cs="Arial"/>
          <w:sz w:val="20"/>
          <w:szCs w:val="20"/>
        </w:rPr>
      </w:pPr>
    </w:p>
    <w:p w14:paraId="0079544D" w14:textId="74E6020E" w:rsidR="00260471" w:rsidRPr="008B522F" w:rsidRDefault="0043589B" w:rsidP="00094AAE">
      <w:pPr>
        <w:spacing w:line="240" w:lineRule="auto"/>
        <w:ind w:left="2835" w:right="-283"/>
        <w:rPr>
          <w:rFonts w:ascii="Arial" w:hAnsi="Arial" w:cs="Arial"/>
          <w:sz w:val="20"/>
          <w:szCs w:val="20"/>
        </w:rPr>
      </w:pPr>
      <w:r>
        <w:rPr>
          <w:rFonts w:ascii="Arial" w:hAnsi="Arial" w:cs="Arial"/>
          <w:noProof/>
          <w:sz w:val="20"/>
          <w:szCs w:val="20"/>
        </w:rPr>
        <w:lastRenderedPageBreak/>
        <w:drawing>
          <wp:inline distT="0" distB="0" distL="0" distR="0" wp14:anchorId="30BC0225" wp14:editId="371D4AF2">
            <wp:extent cx="3207023" cy="37338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2357" cy="3740011"/>
                    </a:xfrm>
                    <a:prstGeom prst="rect">
                      <a:avLst/>
                    </a:prstGeom>
                  </pic:spPr>
                </pic:pic>
              </a:graphicData>
            </a:graphic>
          </wp:inline>
        </w:drawing>
      </w:r>
      <w:r w:rsidR="008B522F">
        <w:rPr>
          <w:rFonts w:ascii="Arial" w:hAnsi="Arial" w:cs="Arial"/>
          <w:sz w:val="20"/>
          <w:szCs w:val="20"/>
        </w:rPr>
        <w:br/>
      </w:r>
      <w:r w:rsidR="008B522F" w:rsidRPr="00094AAE">
        <w:rPr>
          <w:rFonts w:ascii="Arial" w:hAnsi="Arial" w:cs="Arial"/>
          <w:sz w:val="16"/>
          <w:szCs w:val="16"/>
        </w:rPr>
        <w:t xml:space="preserve">Bildunterschrift: </w:t>
      </w:r>
      <w:r w:rsidR="00094AAE">
        <w:rPr>
          <w:rFonts w:ascii="Arial" w:hAnsi="Arial" w:cs="Arial"/>
          <w:sz w:val="16"/>
          <w:szCs w:val="16"/>
        </w:rPr>
        <w:br/>
      </w:r>
      <w:r w:rsidR="008B522F" w:rsidRPr="00094AAE">
        <w:rPr>
          <w:rFonts w:ascii="Arial" w:hAnsi="Arial" w:cs="Arial"/>
          <w:sz w:val="16"/>
          <w:szCs w:val="16"/>
        </w:rPr>
        <w:t>BKTEL</w:t>
      </w:r>
      <w:r w:rsidR="008B522F" w:rsidRPr="00094AAE">
        <w:rPr>
          <w:rFonts w:ascii="Arial" w:hAnsi="Arial" w:cs="Arial"/>
          <w:sz w:val="16"/>
          <w:szCs w:val="16"/>
          <w:vertAlign w:val="superscript"/>
        </w:rPr>
        <w:t>®</w:t>
      </w:r>
      <w:r w:rsidR="008B522F" w:rsidRPr="00094AAE">
        <w:rPr>
          <w:rFonts w:ascii="Arial" w:hAnsi="Arial" w:cs="Arial"/>
          <w:sz w:val="16"/>
          <w:szCs w:val="16"/>
        </w:rPr>
        <w:t xml:space="preserve"> Profi-SAT</w:t>
      </w:r>
      <w:r w:rsidR="00094AAE" w:rsidRPr="00094AAE">
        <w:rPr>
          <w:rFonts w:ascii="Arial" w:hAnsi="Arial" w:cs="Arial"/>
          <w:sz w:val="16"/>
          <w:szCs w:val="16"/>
        </w:rPr>
        <w:t xml:space="preserve"> – das redundante System kann bis zu </w:t>
      </w:r>
      <w:r w:rsidR="00094AAE" w:rsidRPr="00094AAE">
        <w:rPr>
          <w:rStyle w:val="normaltextrun"/>
          <w:rFonts w:ascii="Arial" w:hAnsi="Arial" w:cs="Arial"/>
          <w:color w:val="000000"/>
          <w:sz w:val="16"/>
          <w:szCs w:val="16"/>
        </w:rPr>
        <w:t>mehr als 10.000 Haushalten mit Satelliten-Signalen versorgen</w:t>
      </w:r>
      <w:r w:rsidR="00D379E3">
        <w:rPr>
          <w:rStyle w:val="normaltextrun"/>
          <w:rFonts w:ascii="Arial" w:hAnsi="Arial" w:cs="Arial"/>
          <w:color w:val="000000"/>
          <w:sz w:val="16"/>
          <w:szCs w:val="16"/>
        </w:rPr>
        <w:t xml:space="preserve"> (Quelle: </w:t>
      </w:r>
      <w:proofErr w:type="spellStart"/>
      <w:r w:rsidR="00D379E3">
        <w:rPr>
          <w:rStyle w:val="normaltextrun"/>
          <w:rFonts w:ascii="Arial" w:hAnsi="Arial" w:cs="Arial"/>
          <w:color w:val="000000"/>
          <w:sz w:val="16"/>
          <w:szCs w:val="16"/>
        </w:rPr>
        <w:t>komro</w:t>
      </w:r>
      <w:proofErr w:type="spellEnd"/>
      <w:r w:rsidR="00D379E3">
        <w:rPr>
          <w:rStyle w:val="normaltextrun"/>
          <w:rFonts w:ascii="Arial" w:hAnsi="Arial" w:cs="Arial"/>
          <w:color w:val="000000"/>
          <w:sz w:val="16"/>
          <w:szCs w:val="16"/>
        </w:rPr>
        <w:t>)</w:t>
      </w:r>
    </w:p>
    <w:p w14:paraId="21B05FBC" w14:textId="170B3CF7" w:rsidR="00260471" w:rsidRPr="00303FF3" w:rsidRDefault="00260471" w:rsidP="0043589B">
      <w:pPr>
        <w:spacing w:line="360" w:lineRule="auto"/>
        <w:ind w:right="-283"/>
        <w:rPr>
          <w:rFonts w:ascii="Arial" w:hAnsi="Arial" w:cs="Arial"/>
          <w:sz w:val="20"/>
          <w:szCs w:val="20"/>
        </w:rPr>
      </w:pPr>
      <w:r>
        <w:rPr>
          <w:rFonts w:ascii="Arial" w:hAnsi="Arial" w:cs="Arial"/>
          <w:noProof/>
          <w:sz w:val="20"/>
          <w:szCs w:val="20"/>
        </w:rPr>
        <w:drawing>
          <wp:inline distT="0" distB="0" distL="0" distR="0" wp14:anchorId="252E7DD0" wp14:editId="19BDDE8E">
            <wp:extent cx="5941058" cy="3908666"/>
            <wp:effectExtent l="0" t="0" r="317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58" cy="3908666"/>
                    </a:xfrm>
                    <a:prstGeom prst="rect">
                      <a:avLst/>
                    </a:prstGeom>
                  </pic:spPr>
                </pic:pic>
              </a:graphicData>
            </a:graphic>
          </wp:inline>
        </w:drawing>
      </w:r>
    </w:p>
    <w:sectPr w:rsidR="00260471" w:rsidRPr="00303FF3" w:rsidSect="00C22629">
      <w:headerReference w:type="default" r:id="rId9"/>
      <w:footerReference w:type="default" r:id="rId10"/>
      <w:pgSz w:w="11906" w:h="16838"/>
      <w:pgMar w:top="1417" w:right="1133"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CEFB" w14:textId="77777777" w:rsidR="00C22629" w:rsidRDefault="00C22629" w:rsidP="00C22629">
      <w:pPr>
        <w:spacing w:after="0" w:line="240" w:lineRule="auto"/>
      </w:pPr>
      <w:r>
        <w:separator/>
      </w:r>
    </w:p>
  </w:endnote>
  <w:endnote w:type="continuationSeparator" w:id="0">
    <w:p w14:paraId="370BB42B" w14:textId="77777777" w:rsidR="00C22629" w:rsidRDefault="00C22629" w:rsidP="00C2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0389" w14:textId="1B7F0139" w:rsidR="00C22629" w:rsidRDefault="00C22629" w:rsidP="00C22629">
    <w:pPr>
      <w:pStyle w:val="KeinLeerraum"/>
      <w:tabs>
        <w:tab w:val="left" w:pos="6237"/>
      </w:tabs>
      <w:rPr>
        <w:rFonts w:cs="Arial"/>
        <w:sz w:val="18"/>
        <w:szCs w:val="18"/>
      </w:rPr>
    </w:pPr>
    <w:r>
      <w:rPr>
        <w:rFonts w:cs="Arial"/>
        <w:b/>
        <w:sz w:val="18"/>
        <w:szCs w:val="18"/>
      </w:rPr>
      <w:br/>
    </w:r>
    <w:r w:rsidRPr="00C22629">
      <w:rPr>
        <w:rFonts w:cs="Arial"/>
        <w:b/>
        <w:sz w:val="18"/>
        <w:szCs w:val="18"/>
      </w:rPr>
      <w:t xml:space="preserve">Titel: </w:t>
    </w:r>
    <w:proofErr w:type="spellStart"/>
    <w:r w:rsidR="00814FD2">
      <w:rPr>
        <w:rFonts w:ascii="Arial" w:hAnsi="Arial" w:cs="Arial"/>
        <w:b/>
        <w:bCs/>
        <w:sz w:val="16"/>
        <w:szCs w:val="16"/>
      </w:rPr>
      <w:t>k</w:t>
    </w:r>
    <w:r w:rsidRPr="00C22629">
      <w:rPr>
        <w:rFonts w:ascii="Arial" w:hAnsi="Arial" w:cs="Arial"/>
        <w:b/>
        <w:bCs/>
        <w:sz w:val="16"/>
        <w:szCs w:val="16"/>
      </w:rPr>
      <w:t>omro</w:t>
    </w:r>
    <w:proofErr w:type="spellEnd"/>
    <w:r w:rsidRPr="00C22629">
      <w:rPr>
        <w:rFonts w:ascii="Arial" w:hAnsi="Arial" w:cs="Arial"/>
        <w:b/>
        <w:bCs/>
        <w:sz w:val="16"/>
        <w:szCs w:val="16"/>
      </w:rPr>
      <w:t xml:space="preserve"> setzt auf flächendeckende Satelliten-Versorgung mit Profi-SAT</w:t>
    </w:r>
    <w:r>
      <w:rPr>
        <w:rFonts w:ascii="Arial" w:hAnsi="Arial" w:cs="Arial"/>
        <w:b/>
        <w:bCs/>
        <w:sz w:val="16"/>
        <w:szCs w:val="16"/>
      </w:rPr>
      <w:tab/>
    </w:r>
    <w:r w:rsidRPr="00C22629">
      <w:rPr>
        <w:rFonts w:cs="Arial"/>
        <w:b/>
        <w:sz w:val="18"/>
        <w:szCs w:val="18"/>
      </w:rPr>
      <w:t>Kontakt:</w:t>
    </w:r>
  </w:p>
  <w:p w14:paraId="0ACC3EA0" w14:textId="77777777" w:rsidR="00C22629" w:rsidRDefault="00C22629" w:rsidP="00C22629">
    <w:pPr>
      <w:pStyle w:val="KeinLeerraum"/>
      <w:tabs>
        <w:tab w:val="left" w:pos="6237"/>
      </w:tabs>
      <w:rPr>
        <w:rFonts w:cs="Arial"/>
        <w:sz w:val="18"/>
        <w:szCs w:val="18"/>
      </w:rPr>
    </w:pPr>
    <w:r>
      <w:rPr>
        <w:rFonts w:cs="Arial"/>
        <w:sz w:val="18"/>
        <w:szCs w:val="18"/>
      </w:rPr>
      <w:tab/>
    </w:r>
    <w:r w:rsidRPr="00C22629">
      <w:rPr>
        <w:rFonts w:cs="Arial"/>
        <w:sz w:val="18"/>
        <w:szCs w:val="18"/>
      </w:rPr>
      <w:t>Regina Bonni, Marketing</w:t>
    </w:r>
  </w:p>
  <w:p w14:paraId="38155BD1" w14:textId="75C20680" w:rsidR="00C22629" w:rsidRPr="00C22629" w:rsidRDefault="00C22629" w:rsidP="00C22629">
    <w:pPr>
      <w:pStyle w:val="KeinLeerraum"/>
      <w:tabs>
        <w:tab w:val="left" w:pos="6237"/>
      </w:tabs>
      <w:rPr>
        <w:rFonts w:ascii="Arial" w:hAnsi="Arial" w:cs="Arial"/>
        <w:b/>
        <w:bCs/>
        <w:sz w:val="16"/>
        <w:szCs w:val="16"/>
      </w:rPr>
    </w:pPr>
    <w:r w:rsidRPr="00C22629">
      <w:rPr>
        <w:rFonts w:cs="Arial"/>
        <w:sz w:val="18"/>
        <w:szCs w:val="18"/>
      </w:rPr>
      <w:t>HUBER+SUHNER BKtel GmbH</w:t>
    </w:r>
    <w:r w:rsidRPr="00C22629">
      <w:rPr>
        <w:rFonts w:cs="Arial"/>
        <w:sz w:val="18"/>
        <w:szCs w:val="18"/>
      </w:rPr>
      <w:tab/>
      <w:t>Telefon: +49 / 24 33 / 91 22 28</w:t>
    </w:r>
  </w:p>
  <w:p w14:paraId="26702E2E" w14:textId="77777777" w:rsidR="00C22629" w:rsidRPr="00C22629" w:rsidRDefault="00BA46F6" w:rsidP="00C22629">
    <w:pPr>
      <w:pStyle w:val="Fuzeile"/>
      <w:tabs>
        <w:tab w:val="left" w:pos="6237"/>
      </w:tabs>
      <w:rPr>
        <w:rFonts w:cs="Arial"/>
        <w:sz w:val="18"/>
        <w:szCs w:val="18"/>
      </w:rPr>
    </w:pPr>
    <w:hyperlink r:id="rId1" w:history="1">
      <w:r w:rsidR="00C22629" w:rsidRPr="00C22629">
        <w:rPr>
          <w:rStyle w:val="Hyperlink"/>
          <w:rFonts w:cs="Arial"/>
          <w:sz w:val="18"/>
          <w:szCs w:val="18"/>
        </w:rPr>
        <w:t>www.bktel.com</w:t>
      </w:r>
    </w:hyperlink>
    <w:r w:rsidR="00C22629" w:rsidRPr="00C22629">
      <w:rPr>
        <w:rFonts w:cs="Arial"/>
        <w:sz w:val="18"/>
        <w:szCs w:val="18"/>
      </w:rPr>
      <w:tab/>
    </w:r>
    <w:r w:rsidR="00C22629" w:rsidRPr="00C22629">
      <w:rPr>
        <w:rFonts w:cs="Arial"/>
        <w:sz w:val="18"/>
        <w:szCs w:val="18"/>
      </w:rPr>
      <w:tab/>
    </w:r>
    <w:proofErr w:type="spellStart"/>
    <w:r w:rsidR="00C22629" w:rsidRPr="00C22629">
      <w:rPr>
        <w:rFonts w:cs="Arial"/>
        <w:sz w:val="18"/>
        <w:szCs w:val="18"/>
      </w:rPr>
      <w:t>e-mail</w:t>
    </w:r>
    <w:proofErr w:type="spellEnd"/>
    <w:r w:rsidR="00C22629" w:rsidRPr="00C22629">
      <w:rPr>
        <w:rFonts w:cs="Arial"/>
        <w:sz w:val="18"/>
        <w:szCs w:val="18"/>
      </w:rPr>
      <w:t>: regina.bonni@hubersuhner.com</w:t>
    </w:r>
  </w:p>
  <w:p w14:paraId="02AF6B70" w14:textId="77777777" w:rsidR="00C22629" w:rsidRDefault="00C226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0194" w14:textId="77777777" w:rsidR="00C22629" w:rsidRDefault="00C22629" w:rsidP="00C22629">
      <w:pPr>
        <w:spacing w:after="0" w:line="240" w:lineRule="auto"/>
      </w:pPr>
      <w:r>
        <w:separator/>
      </w:r>
    </w:p>
  </w:footnote>
  <w:footnote w:type="continuationSeparator" w:id="0">
    <w:p w14:paraId="0B9E5071" w14:textId="77777777" w:rsidR="00C22629" w:rsidRDefault="00C22629" w:rsidP="00C2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84F" w14:textId="6DB1C253" w:rsidR="00C22629" w:rsidRPr="008751D6" w:rsidRDefault="00C22629" w:rsidP="00C22629">
    <w:pPr>
      <w:pStyle w:val="Kopfzeile"/>
      <w:tabs>
        <w:tab w:val="clear" w:pos="9072"/>
        <w:tab w:val="right" w:pos="10260"/>
      </w:tabs>
      <w:ind w:right="-426"/>
      <w:rPr>
        <w:rFonts w:ascii="Arial" w:hAnsi="Arial" w:cs="Arial"/>
        <w:sz w:val="20"/>
        <w:szCs w:val="20"/>
        <w:lang w:val="en-US"/>
      </w:rPr>
    </w:pPr>
    <w:r>
      <w:rPr>
        <w:noProof/>
      </w:rPr>
      <mc:AlternateContent>
        <mc:Choice Requires="wps">
          <w:drawing>
            <wp:anchor distT="4294967294" distB="4294967294" distL="114300" distR="114300" simplePos="0" relativeHeight="251659264" behindDoc="0" locked="0" layoutInCell="1" allowOverlap="1" wp14:anchorId="379C998E" wp14:editId="0DBBA1AC">
              <wp:simplePos x="0" y="0"/>
              <wp:positionH relativeFrom="column">
                <wp:posOffset>0</wp:posOffset>
              </wp:positionH>
              <wp:positionV relativeFrom="paragraph">
                <wp:posOffset>564514</wp:posOffset>
              </wp:positionV>
              <wp:extent cx="65151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2990"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4.45pt" to="51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"/>
          </w:pict>
        </mc:Fallback>
      </mc:AlternateContent>
    </w:r>
    <w:proofErr w:type="spellStart"/>
    <w:r>
      <w:rPr>
        <w:rFonts w:ascii="Arial" w:hAnsi="Arial" w:cs="Arial"/>
        <w:b/>
        <w:sz w:val="20"/>
        <w:szCs w:val="20"/>
        <w:lang w:val="en-US"/>
      </w:rPr>
      <w:t>Presseinfo</w:t>
    </w:r>
    <w:r w:rsidR="00260471">
      <w:rPr>
        <w:rFonts w:ascii="Arial" w:hAnsi="Arial" w:cs="Arial"/>
        <w:b/>
        <w:sz w:val="20"/>
        <w:szCs w:val="20"/>
        <w:lang w:val="en-US"/>
      </w:rPr>
      <w:t>rmation</w:t>
    </w:r>
    <w:proofErr w:type="spellEnd"/>
    <w:r w:rsidRPr="008751D6">
      <w:rPr>
        <w:rFonts w:ascii="Arial" w:hAnsi="Arial" w:cs="Arial"/>
        <w:b/>
        <w:sz w:val="20"/>
        <w:szCs w:val="20"/>
        <w:lang w:val="en-US"/>
      </w:rPr>
      <w:tab/>
    </w:r>
    <w:r w:rsidRPr="008751D6">
      <w:rPr>
        <w:rFonts w:ascii="Arial" w:hAnsi="Arial" w:cs="Arial"/>
        <w:b/>
        <w:sz w:val="20"/>
        <w:szCs w:val="20"/>
        <w:lang w:val="en-US"/>
      </w:rPr>
      <w:tab/>
    </w:r>
    <w:r>
      <w:rPr>
        <w:rFonts w:ascii="Arial" w:hAnsi="Arial" w:cs="Arial"/>
        <w:b/>
        <w:noProof/>
        <w:sz w:val="20"/>
        <w:szCs w:val="20"/>
      </w:rPr>
      <w:drawing>
        <wp:inline distT="0" distB="0" distL="0" distR="0" wp14:anchorId="72360917" wp14:editId="5B2E8B84">
          <wp:extent cx="1828800" cy="165660"/>
          <wp:effectExtent l="0" t="0" r="0" b="635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165660"/>
                  </a:xfrm>
                  <a:prstGeom prst="rect">
                    <a:avLst/>
                  </a:prstGeom>
                  <a:noFill/>
                  <a:ln>
                    <a:noFill/>
                  </a:ln>
                </pic:spPr>
              </pic:pic>
            </a:graphicData>
          </a:graphic>
        </wp:inline>
      </w:drawing>
    </w:r>
    <w:r w:rsidRPr="008751D6">
      <w:rPr>
        <w:rFonts w:ascii="Arial" w:hAnsi="Arial" w:cs="Arial"/>
        <w:b/>
        <w:sz w:val="20"/>
        <w:szCs w:val="20"/>
        <w:lang w:val="en-US"/>
      </w:rPr>
      <w:br/>
    </w:r>
    <w:r w:rsidRPr="008751D6">
      <w:rPr>
        <w:rFonts w:ascii="Arial" w:hAnsi="Arial" w:cs="Arial"/>
        <w:b/>
        <w:sz w:val="20"/>
        <w:szCs w:val="20"/>
        <w:lang w:val="en-US"/>
      </w:rPr>
      <w:br/>
    </w:r>
    <w:proofErr w:type="spellStart"/>
    <w:r w:rsidRPr="00C22629">
      <w:rPr>
        <w:rStyle w:val="FuzeileZchn"/>
        <w:rFonts w:ascii="Arial" w:hAnsi="Arial" w:cs="Arial"/>
        <w:sz w:val="18"/>
        <w:lang w:val="en-US"/>
      </w:rPr>
      <w:t>Seite</w:t>
    </w:r>
    <w:proofErr w:type="spellEnd"/>
    <w:r w:rsidRPr="00C22629">
      <w:rPr>
        <w:rStyle w:val="FuzeileZchn"/>
        <w:rFonts w:ascii="Arial" w:hAnsi="Arial" w:cs="Arial"/>
        <w:sz w:val="18"/>
        <w:lang w:val="en-US"/>
      </w:rPr>
      <w:t xml:space="preserve"> </w:t>
    </w:r>
    <w:r w:rsidRPr="00C22629">
      <w:rPr>
        <w:rStyle w:val="FuzeileZchn"/>
        <w:rFonts w:ascii="Arial" w:hAnsi="Arial" w:cs="Arial"/>
        <w:sz w:val="18"/>
      </w:rPr>
      <w:fldChar w:fldCharType="begin"/>
    </w:r>
    <w:r w:rsidRPr="00C22629">
      <w:rPr>
        <w:rStyle w:val="FuzeileZchn"/>
        <w:rFonts w:ascii="Arial" w:hAnsi="Arial" w:cs="Arial"/>
        <w:sz w:val="18"/>
        <w:lang w:val="en-US"/>
      </w:rPr>
      <w:instrText xml:space="preserve"> PAGE </w:instrText>
    </w:r>
    <w:r w:rsidRPr="00C22629">
      <w:rPr>
        <w:rStyle w:val="FuzeileZchn"/>
        <w:rFonts w:ascii="Arial" w:hAnsi="Arial" w:cs="Arial"/>
        <w:sz w:val="18"/>
      </w:rPr>
      <w:fldChar w:fldCharType="separate"/>
    </w:r>
    <w:r w:rsidRPr="00C22629">
      <w:rPr>
        <w:rStyle w:val="FuzeileZchn"/>
        <w:rFonts w:ascii="Arial" w:hAnsi="Arial" w:cs="Arial"/>
        <w:sz w:val="18"/>
      </w:rPr>
      <w:t>1</w:t>
    </w:r>
    <w:r w:rsidRPr="00C22629">
      <w:rPr>
        <w:rStyle w:val="FuzeileZchn"/>
        <w:rFonts w:ascii="Arial" w:hAnsi="Arial" w:cs="Arial"/>
        <w:sz w:val="18"/>
      </w:rPr>
      <w:fldChar w:fldCharType="end"/>
    </w:r>
    <w:r w:rsidRPr="008751D6">
      <w:rPr>
        <w:rFonts w:ascii="Arial" w:hAnsi="Arial" w:cs="Arial"/>
        <w:b/>
        <w:sz w:val="20"/>
        <w:szCs w:val="20"/>
        <w:lang w:val="en-US"/>
      </w:rPr>
      <w:tab/>
    </w:r>
    <w:r w:rsidRPr="008751D6">
      <w:rPr>
        <w:rFonts w:ascii="Arial" w:hAnsi="Arial" w:cs="Arial"/>
        <w:b/>
        <w:sz w:val="20"/>
        <w:szCs w:val="20"/>
        <w:lang w:val="en-US"/>
      </w:rPr>
      <w:tab/>
    </w:r>
    <w:r>
      <w:rPr>
        <w:rFonts w:ascii="Arial" w:hAnsi="Arial" w:cs="Arial"/>
        <w:sz w:val="20"/>
        <w:szCs w:val="20"/>
        <w:lang w:val="en-US"/>
      </w:rPr>
      <w:t>11. April 2022</w:t>
    </w:r>
  </w:p>
  <w:p w14:paraId="07B9F55A" w14:textId="6F253788" w:rsidR="00C22629" w:rsidRDefault="00C22629">
    <w:pPr>
      <w:pStyle w:val="Kopfzeile"/>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DC"/>
    <w:rsid w:val="00051D62"/>
    <w:rsid w:val="00094AAE"/>
    <w:rsid w:val="001239B4"/>
    <w:rsid w:val="00130307"/>
    <w:rsid w:val="001611D9"/>
    <w:rsid w:val="001A2253"/>
    <w:rsid w:val="0021454C"/>
    <w:rsid w:val="00260471"/>
    <w:rsid w:val="00282E56"/>
    <w:rsid w:val="00291BCA"/>
    <w:rsid w:val="002C3072"/>
    <w:rsid w:val="00303FF3"/>
    <w:rsid w:val="00384FAF"/>
    <w:rsid w:val="00411EB0"/>
    <w:rsid w:val="0043589B"/>
    <w:rsid w:val="00490B8D"/>
    <w:rsid w:val="00491D6E"/>
    <w:rsid w:val="004A0840"/>
    <w:rsid w:val="004B3907"/>
    <w:rsid w:val="00506B87"/>
    <w:rsid w:val="005564CF"/>
    <w:rsid w:val="00587A9F"/>
    <w:rsid w:val="00591DF1"/>
    <w:rsid w:val="005D27A2"/>
    <w:rsid w:val="005D3B8E"/>
    <w:rsid w:val="00620A22"/>
    <w:rsid w:val="00655A03"/>
    <w:rsid w:val="006651FB"/>
    <w:rsid w:val="006801AB"/>
    <w:rsid w:val="00690138"/>
    <w:rsid w:val="00695710"/>
    <w:rsid w:val="006B76E7"/>
    <w:rsid w:val="00711D1B"/>
    <w:rsid w:val="00725688"/>
    <w:rsid w:val="007450B9"/>
    <w:rsid w:val="0076189C"/>
    <w:rsid w:val="007E0F5B"/>
    <w:rsid w:val="00814FD2"/>
    <w:rsid w:val="0086031D"/>
    <w:rsid w:val="008B522F"/>
    <w:rsid w:val="00907F1D"/>
    <w:rsid w:val="009338DE"/>
    <w:rsid w:val="009A2B04"/>
    <w:rsid w:val="00A011D2"/>
    <w:rsid w:val="00A44CD2"/>
    <w:rsid w:val="00A65C2C"/>
    <w:rsid w:val="00A92912"/>
    <w:rsid w:val="00AA6FE5"/>
    <w:rsid w:val="00AB738B"/>
    <w:rsid w:val="00AC359B"/>
    <w:rsid w:val="00B9494D"/>
    <w:rsid w:val="00BA46F6"/>
    <w:rsid w:val="00BB5AD7"/>
    <w:rsid w:val="00BE24AA"/>
    <w:rsid w:val="00C22629"/>
    <w:rsid w:val="00C41692"/>
    <w:rsid w:val="00C75ADC"/>
    <w:rsid w:val="00CB5987"/>
    <w:rsid w:val="00CC668A"/>
    <w:rsid w:val="00D07F42"/>
    <w:rsid w:val="00D379E3"/>
    <w:rsid w:val="00D5624A"/>
    <w:rsid w:val="00DA00A5"/>
    <w:rsid w:val="00E8320A"/>
    <w:rsid w:val="00ED0CD5"/>
    <w:rsid w:val="00F67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EC183"/>
  <w15:chartTrackingRefBased/>
  <w15:docId w15:val="{8277B58A-2C02-488A-83BE-D1435B29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6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5ADC"/>
    <w:rPr>
      <w:color w:val="0000FF" w:themeColor="hyperlink"/>
      <w:u w:val="single"/>
    </w:rPr>
  </w:style>
  <w:style w:type="character" w:styleId="NichtaufgelsteErwhnung">
    <w:name w:val="Unresolved Mention"/>
    <w:basedOn w:val="Absatz-Standardschriftart"/>
    <w:uiPriority w:val="99"/>
    <w:semiHidden/>
    <w:unhideWhenUsed/>
    <w:rsid w:val="00C75ADC"/>
    <w:rPr>
      <w:color w:val="605E5C"/>
      <w:shd w:val="clear" w:color="auto" w:fill="E1DFDD"/>
    </w:rPr>
  </w:style>
  <w:style w:type="character" w:customStyle="1" w:styleId="normaltextrun">
    <w:name w:val="normaltextrun"/>
    <w:basedOn w:val="Absatz-Standardschriftart"/>
    <w:rsid w:val="00490B8D"/>
  </w:style>
  <w:style w:type="paragraph" w:styleId="KeinLeerraum">
    <w:name w:val="No Spacing"/>
    <w:uiPriority w:val="1"/>
    <w:qFormat/>
    <w:rsid w:val="00491D6E"/>
    <w:pPr>
      <w:spacing w:after="0" w:line="240" w:lineRule="auto"/>
    </w:pPr>
  </w:style>
  <w:style w:type="paragraph" w:styleId="Kopfzeile">
    <w:name w:val="header"/>
    <w:basedOn w:val="Standard"/>
    <w:link w:val="KopfzeileZchn"/>
    <w:uiPriority w:val="99"/>
    <w:unhideWhenUsed/>
    <w:rsid w:val="00C226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629"/>
  </w:style>
  <w:style w:type="paragraph" w:styleId="Fuzeile">
    <w:name w:val="footer"/>
    <w:basedOn w:val="Standard"/>
    <w:link w:val="FuzeileZchn"/>
    <w:uiPriority w:val="99"/>
    <w:unhideWhenUsed/>
    <w:rsid w:val="00C226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k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Bueter Daniel</dc:creator>
  <cp:keywords/>
  <dc:description/>
  <cp:lastModifiedBy>Bonni Regina</cp:lastModifiedBy>
  <cp:revision>2</cp:revision>
  <dcterms:created xsi:type="dcterms:W3CDTF">2022-05-04T06:03:00Z</dcterms:created>
  <dcterms:modified xsi:type="dcterms:W3CDTF">2022-05-04T06:03:00Z</dcterms:modified>
</cp:coreProperties>
</file>